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F54D" w14:textId="28F838D4" w:rsidR="00D0656F" w:rsidRPr="00D0656F" w:rsidRDefault="00D0656F" w:rsidP="00D0656F">
      <w:pPr>
        <w:rPr>
          <w:b/>
          <w:bCs/>
          <w:sz w:val="28"/>
          <w:szCs w:val="28"/>
        </w:rPr>
      </w:pPr>
      <w:r w:rsidRPr="00D0656F">
        <w:rPr>
          <w:b/>
          <w:bCs/>
          <w:sz w:val="28"/>
          <w:szCs w:val="28"/>
        </w:rPr>
        <w:t>QMS briefing</w:t>
      </w:r>
      <w:r w:rsidR="00936F2E">
        <w:rPr>
          <w:b/>
          <w:bCs/>
          <w:sz w:val="28"/>
          <w:szCs w:val="28"/>
        </w:rPr>
        <w:t xml:space="preserve"> – EFRA inquiry on import check readiness </w:t>
      </w:r>
    </w:p>
    <w:p w14:paraId="74C668F9" w14:textId="77777777" w:rsidR="00D0656F" w:rsidRDefault="00D0656F" w:rsidP="00D0656F">
      <w:pPr>
        <w:rPr>
          <w:b/>
          <w:bCs/>
        </w:rPr>
      </w:pPr>
    </w:p>
    <w:p w14:paraId="119EF5B0" w14:textId="26663961" w:rsidR="00D0656F" w:rsidRDefault="00D0656F" w:rsidP="00D0656F">
      <w:r w:rsidRPr="00B62B38">
        <w:rPr>
          <w:b/>
          <w:bCs/>
        </w:rPr>
        <w:t>Purpose:</w:t>
      </w:r>
      <w:r>
        <w:t xml:space="preserve"> </w:t>
      </w:r>
      <w:bookmarkStart w:id="0" w:name="_Hlk49258911"/>
      <w:r>
        <w:rPr>
          <w:i/>
          <w:iCs/>
        </w:rPr>
        <w:t xml:space="preserve">To provide information on the impact of </w:t>
      </w:r>
      <w:r w:rsidRPr="00D0656F">
        <w:rPr>
          <w:i/>
          <w:iCs/>
        </w:rPr>
        <w:t>checks on imports from the EU of live animals</w:t>
      </w:r>
      <w:r w:rsidR="00D06F04">
        <w:rPr>
          <w:i/>
          <w:iCs/>
        </w:rPr>
        <w:t xml:space="preserve"> on the Scottish red meat sector</w:t>
      </w:r>
    </w:p>
    <w:bookmarkEnd w:id="0"/>
    <w:p w14:paraId="1A441EAE" w14:textId="30167749" w:rsidR="00D0656F" w:rsidRDefault="00D0656F" w:rsidP="00D0656F">
      <w:r w:rsidRPr="00B62B38">
        <w:rPr>
          <w:b/>
          <w:bCs/>
        </w:rPr>
        <w:t>Prepared By</w:t>
      </w:r>
      <w:r>
        <w:t xml:space="preserve">: Lucy Ozanne, Industry Strategy and Public Affairs Manager </w:t>
      </w:r>
    </w:p>
    <w:p w14:paraId="4259C676" w14:textId="77CE01D2" w:rsidR="00D0656F" w:rsidRDefault="00D0656F" w:rsidP="00D0656F">
      <w:r w:rsidRPr="00B62B38">
        <w:rPr>
          <w:b/>
          <w:bCs/>
        </w:rPr>
        <w:t>Contact:</w:t>
      </w:r>
      <w:r>
        <w:t xml:space="preserve"> </w:t>
      </w:r>
      <w:hyperlink r:id="rId5" w:history="1">
        <w:r w:rsidRPr="008C5BC8">
          <w:rPr>
            <w:rStyle w:val="Hyperlink"/>
          </w:rPr>
          <w:t>lozanne@qmscotland.co.uk</w:t>
        </w:r>
      </w:hyperlink>
      <w:r>
        <w:t xml:space="preserve"> </w:t>
      </w:r>
    </w:p>
    <w:p w14:paraId="091F8120" w14:textId="16E819E4" w:rsidR="00D0656F" w:rsidRDefault="00D0656F" w:rsidP="00D0656F">
      <w:r w:rsidRPr="00B62B38">
        <w:rPr>
          <w:b/>
          <w:bCs/>
        </w:rPr>
        <w:t>Date:</w:t>
      </w:r>
      <w:r>
        <w:t xml:space="preserve"> 17/02/2022 </w:t>
      </w:r>
    </w:p>
    <w:p w14:paraId="2A0D5F7A" w14:textId="3DB561EC" w:rsidR="00A746D5" w:rsidRDefault="00A746D5"/>
    <w:p w14:paraId="7D40120F" w14:textId="20FE8A96" w:rsidR="00D0656F" w:rsidRDefault="00D0656F" w:rsidP="00D0656F">
      <w:pPr>
        <w:rPr>
          <w:rFonts w:cs="Tahoma"/>
          <w:i/>
          <w:iCs/>
          <w:color w:val="000000" w:themeColor="text1"/>
        </w:rPr>
      </w:pPr>
      <w:r w:rsidRPr="006F7DCD">
        <w:rPr>
          <w:i/>
          <w:iCs/>
        </w:rPr>
        <w:t xml:space="preserve">Quality Meat Scotland is a Non-Departmental Public Body. This advice is provided under the Quality Meat Scotland Order 2008 Schedule 1 </w:t>
      </w:r>
      <w:r w:rsidRPr="006F7DCD">
        <w:rPr>
          <w:i/>
          <w:iCs/>
          <w:color w:val="000000" w:themeColor="text1"/>
        </w:rPr>
        <w:t>point 18</w:t>
      </w:r>
      <w:r>
        <w:rPr>
          <w:rFonts w:ascii="Arial" w:hAnsi="Arial" w:cs="Arial"/>
          <w:b/>
          <w:bCs/>
          <w:i/>
          <w:iCs/>
          <w:color w:val="000000" w:themeColor="text1"/>
          <w:sz w:val="18"/>
          <w:szCs w:val="18"/>
        </w:rPr>
        <w:t xml:space="preserve"> ‘</w:t>
      </w:r>
      <w:r w:rsidRPr="006F7DCD">
        <w:rPr>
          <w:rFonts w:cs="Tahoma"/>
          <w:i/>
          <w:iCs/>
          <w:color w:val="000000" w:themeColor="text1"/>
          <w:shd w:val="clear" w:color="auto" w:fill="FFFFFF"/>
        </w:rPr>
        <w:t>Advising on any matters relating to the red meat sector (other than remuneration or conditions of employment) as to which the Scottish Ministers may request Quality Meat Scotland to advise, and undertaking inquiry for the purpose of enabling Quality Meat Scotland to advise on such matters</w:t>
      </w:r>
      <w:r>
        <w:rPr>
          <w:rFonts w:cs="Tahoma"/>
          <w:i/>
          <w:iCs/>
          <w:color w:val="000000" w:themeColor="text1"/>
        </w:rPr>
        <w:t>’.</w:t>
      </w:r>
      <w:r w:rsidRPr="006F7DCD">
        <w:rPr>
          <w:rFonts w:cs="Tahoma"/>
          <w:i/>
          <w:iCs/>
          <w:color w:val="000000" w:themeColor="text1"/>
        </w:rPr>
        <w:t xml:space="preserve"> This advice is freely available and further information can be provided by the designated contact above. </w:t>
      </w:r>
    </w:p>
    <w:p w14:paraId="60175882" w14:textId="7AAB6005" w:rsidR="00B86868" w:rsidRDefault="00B86868" w:rsidP="00D0656F">
      <w:pPr>
        <w:rPr>
          <w:rFonts w:cs="Tahoma"/>
          <w:i/>
          <w:iCs/>
          <w:color w:val="000000" w:themeColor="text1"/>
        </w:rPr>
      </w:pPr>
    </w:p>
    <w:p w14:paraId="1B8F9621" w14:textId="56967972" w:rsidR="00B86868" w:rsidRPr="00B86868" w:rsidRDefault="00B86868" w:rsidP="00D0656F">
      <w:pPr>
        <w:rPr>
          <w:rFonts w:cs="Tahoma"/>
          <w:b/>
          <w:bCs/>
          <w:color w:val="000000" w:themeColor="text1"/>
        </w:rPr>
      </w:pPr>
      <w:r w:rsidRPr="00B86868">
        <w:rPr>
          <w:rFonts w:cs="Tahoma"/>
          <w:b/>
          <w:bCs/>
          <w:color w:val="000000" w:themeColor="text1"/>
        </w:rPr>
        <w:t xml:space="preserve">Introduction </w:t>
      </w:r>
    </w:p>
    <w:p w14:paraId="65BDE47A" w14:textId="40F302E6" w:rsidR="00B86868" w:rsidRDefault="00B86868" w:rsidP="00D0656F"/>
    <w:p w14:paraId="095DAA64" w14:textId="41A53FB9" w:rsidR="00B86868" w:rsidRDefault="00B86868" w:rsidP="00B86868">
      <w:r>
        <w:t xml:space="preserve">Quality Meat Scotland is the public body responsible for </w:t>
      </w:r>
      <w:r w:rsidR="00031ADD">
        <w:t>supporting</w:t>
      </w:r>
      <w:r>
        <w:t xml:space="preserve"> the Scottish red meat sector</w:t>
      </w:r>
      <w:r w:rsidR="00031ADD">
        <w:t xml:space="preserve"> in</w:t>
      </w:r>
      <w:r>
        <w:t xml:space="preserve"> impro</w:t>
      </w:r>
      <w:r w:rsidR="00031ADD">
        <w:t>ving</w:t>
      </w:r>
      <w:r>
        <w:t xml:space="preserve"> its efficiency and </w:t>
      </w:r>
      <w:r w:rsidR="00414EE5">
        <w:t>profitability and</w:t>
      </w:r>
      <w:r>
        <w:t xml:space="preserve"> maximis</w:t>
      </w:r>
      <w:r w:rsidR="00031ADD">
        <w:t>ing</w:t>
      </w:r>
      <w:r>
        <w:t xml:space="preserve"> its contribution to Scotland's economy.</w:t>
      </w:r>
    </w:p>
    <w:p w14:paraId="727A145C" w14:textId="77777777" w:rsidR="00031ADD" w:rsidRDefault="00031ADD" w:rsidP="00B86868"/>
    <w:p w14:paraId="695E7912" w14:textId="18619411" w:rsidR="00B86868" w:rsidRDefault="00B86868" w:rsidP="00B86868">
      <w:r>
        <w:t>We market the PGI labelled Scotch Beef and Scotch Lamb brands in the UK and abroad and promote Scottish pork products under the Specially Selected Pork Banner.</w:t>
      </w:r>
    </w:p>
    <w:p w14:paraId="685790F6" w14:textId="77777777" w:rsidR="00B86868" w:rsidRDefault="00B86868" w:rsidP="00B86868"/>
    <w:p w14:paraId="02611D04" w14:textId="77777777" w:rsidR="00B86868" w:rsidRDefault="00B86868" w:rsidP="00B86868">
      <w:r>
        <w:t>Our internationally recognised assurance schemes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2A2C84A" w14:textId="77777777" w:rsidR="00B86868" w:rsidRDefault="00B86868" w:rsidP="00B86868"/>
    <w:p w14:paraId="45C2FE95" w14:textId="3BCD7834" w:rsidR="00B86868" w:rsidRDefault="00B86868" w:rsidP="00B86868">
      <w:r>
        <w:t>Scotland’s beef, lamb and pork producers make an important contribution to the country’s rural economy, contributing over £2.1 billion to the annual GDP of Scotland and supporting around 50,000 jobs in the farming, agricultural supply and processing sectors.</w:t>
      </w:r>
    </w:p>
    <w:p w14:paraId="54892F51" w14:textId="2DE91AC2" w:rsidR="00B86868" w:rsidRDefault="00B86868" w:rsidP="00B86868"/>
    <w:p w14:paraId="62B44044" w14:textId="4EB08A12" w:rsidR="00B86868" w:rsidRDefault="00414EE5" w:rsidP="00B86868">
      <w:r>
        <w:t>W</w:t>
      </w:r>
      <w:r w:rsidR="00B86868">
        <w:t xml:space="preserve">e are concerned </w:t>
      </w:r>
      <w:r w:rsidR="0053045D">
        <w:t xml:space="preserve">that the delay in introducing import checks on EU goods coming into the UK is having an extremely negative impact on biosecurity and the trading environment between the EU and UK, to the detriment of UK businesses. </w:t>
      </w:r>
    </w:p>
    <w:p w14:paraId="6C5D576B" w14:textId="53EF850D" w:rsidR="00B86868" w:rsidRDefault="00B86868" w:rsidP="00B86868"/>
    <w:p w14:paraId="26D03431" w14:textId="76E83957" w:rsidR="00B86868" w:rsidRPr="00B86868" w:rsidRDefault="00B86868" w:rsidP="00B86868">
      <w:pPr>
        <w:rPr>
          <w:b/>
          <w:bCs/>
        </w:rPr>
      </w:pPr>
      <w:r w:rsidRPr="00B86868">
        <w:rPr>
          <w:b/>
          <w:bCs/>
        </w:rPr>
        <w:t>Call for evidence</w:t>
      </w:r>
    </w:p>
    <w:p w14:paraId="727A5CBE" w14:textId="4B383385" w:rsidR="00D0656F" w:rsidRDefault="00D0656F"/>
    <w:p w14:paraId="461D44D1" w14:textId="6BC52C1A" w:rsidR="00D0656F" w:rsidRDefault="00C763AE" w:rsidP="00C763AE">
      <w:pPr>
        <w:pStyle w:val="ListParagraph"/>
        <w:numPr>
          <w:ilvl w:val="0"/>
          <w:numId w:val="2"/>
        </w:numPr>
      </w:pPr>
      <w:r w:rsidRPr="00C763AE">
        <w:t>Has the introduction of import pre-notification for Sanitary and Phytosanitary (SPS) goods from EU Member States (except the Republic of Ireland) on 1 January 2022 gone smoothly? How has the Government responded to concerns raised by businesses since their introduction?</w:t>
      </w:r>
    </w:p>
    <w:p w14:paraId="0639E566" w14:textId="2482BC16" w:rsidR="00C763AE" w:rsidRDefault="00C763AE" w:rsidP="00C763AE"/>
    <w:p w14:paraId="46767055" w14:textId="409067D1" w:rsidR="00C763AE" w:rsidRDefault="00F82493" w:rsidP="00C763AE">
      <w:pPr>
        <w:ind w:left="170"/>
      </w:pPr>
      <w:r>
        <w:t>n/a</w:t>
      </w:r>
    </w:p>
    <w:p w14:paraId="0FCFD577" w14:textId="333D020F" w:rsidR="00510332" w:rsidRDefault="00510332" w:rsidP="00C763AE">
      <w:pPr>
        <w:ind w:left="170"/>
      </w:pPr>
    </w:p>
    <w:p w14:paraId="4684CC65" w14:textId="7299CAE6" w:rsidR="00510332" w:rsidRDefault="00262DCD" w:rsidP="00262DCD">
      <w:pPr>
        <w:pStyle w:val="ListParagraph"/>
        <w:numPr>
          <w:ilvl w:val="0"/>
          <w:numId w:val="2"/>
        </w:numPr>
      </w:pPr>
      <w:r w:rsidRPr="00262DCD">
        <w:t>Was the Government right to delay on four occasions the introduction of import checks and controls? How well has it managed and communicated those delays?</w:t>
      </w:r>
    </w:p>
    <w:p w14:paraId="1109E0A7" w14:textId="145C3D4F" w:rsidR="00262DCD" w:rsidRDefault="00262DCD" w:rsidP="00262DCD"/>
    <w:p w14:paraId="53A7C824" w14:textId="66B5E411" w:rsidR="00E24902" w:rsidRDefault="00262DCD" w:rsidP="00600250">
      <w:pPr>
        <w:pStyle w:val="ListParagraph"/>
        <w:numPr>
          <w:ilvl w:val="1"/>
          <w:numId w:val="2"/>
        </w:numPr>
      </w:pPr>
      <w:r>
        <w:t xml:space="preserve">The Scottish </w:t>
      </w:r>
      <w:r w:rsidR="00E24902">
        <w:t>r</w:t>
      </w:r>
      <w:r>
        <w:t xml:space="preserve">ed </w:t>
      </w:r>
      <w:r w:rsidR="00E24902">
        <w:t>m</w:t>
      </w:r>
      <w:r>
        <w:t xml:space="preserve">eat </w:t>
      </w:r>
      <w:r w:rsidR="00E24902">
        <w:t>i</w:t>
      </w:r>
      <w:r>
        <w:t>ndustry</w:t>
      </w:r>
      <w:r w:rsidR="00E24902">
        <w:t xml:space="preserve"> does not feel that the UK Government was right to delay the introduction of import check on several occasions.</w:t>
      </w:r>
    </w:p>
    <w:p w14:paraId="6AFB5BF4" w14:textId="77777777" w:rsidR="00E24902" w:rsidRDefault="00E24902" w:rsidP="00E24902">
      <w:pPr>
        <w:pStyle w:val="ListParagraph"/>
        <w:ind w:left="777"/>
      </w:pPr>
    </w:p>
    <w:p w14:paraId="0DB699D8" w14:textId="3452AD0B" w:rsidR="00262DCD" w:rsidRDefault="00E24902" w:rsidP="00600250">
      <w:pPr>
        <w:pStyle w:val="ListParagraph"/>
        <w:numPr>
          <w:ilvl w:val="1"/>
          <w:numId w:val="2"/>
        </w:numPr>
      </w:pPr>
      <w:r>
        <w:lastRenderedPageBreak/>
        <w:t xml:space="preserve">The sector </w:t>
      </w:r>
      <w:r w:rsidR="00262DCD">
        <w:t>is incredibly concerned about the</w:t>
      </w:r>
      <w:r>
        <w:t xml:space="preserve"> impact of these</w:t>
      </w:r>
      <w:r w:rsidR="00262DCD">
        <w:t xml:space="preserve"> delays, not </w:t>
      </w:r>
      <w:r>
        <w:t>only due to</w:t>
      </w:r>
      <w:r w:rsidR="00107580">
        <w:t xml:space="preserve"> </w:t>
      </w:r>
      <w:r w:rsidR="00262DCD">
        <w:t xml:space="preserve">the </w:t>
      </w:r>
      <w:r w:rsidR="00107580">
        <w:t xml:space="preserve">imbalanced and </w:t>
      </w:r>
      <w:r w:rsidR="00107580" w:rsidRPr="00107580">
        <w:t>disadvantageous</w:t>
      </w:r>
      <w:r w:rsidR="00262DCD">
        <w:t xml:space="preserve"> trading environment it has created for Scottish and UK based businesses, but because of legitimate animal health and welfare concerns, mainly stemming from the risk of importing products contaminated with African Swine Fever (ASF). </w:t>
      </w:r>
    </w:p>
    <w:p w14:paraId="19506F95" w14:textId="77777777" w:rsidR="00E24902" w:rsidRDefault="00E24902" w:rsidP="00E24902"/>
    <w:p w14:paraId="6E1884F4" w14:textId="23553AA6" w:rsidR="00262DCD" w:rsidRDefault="00262DCD" w:rsidP="00262DCD">
      <w:pPr>
        <w:pStyle w:val="ListParagraph"/>
        <w:numPr>
          <w:ilvl w:val="1"/>
          <w:numId w:val="2"/>
        </w:numPr>
      </w:pPr>
      <w:r>
        <w:t xml:space="preserve">African Swine Fever has moved across Europe in recent months and is an extremely contagious pathogen that when found in pigs, means they have to be culled. </w:t>
      </w:r>
      <w:r w:rsidR="00E24902">
        <w:t>M</w:t>
      </w:r>
      <w:r>
        <w:t>odelling suggests</w:t>
      </w:r>
      <w:r w:rsidR="00E24902">
        <w:t xml:space="preserve"> that the route by which </w:t>
      </w:r>
      <w:r>
        <w:t xml:space="preserve">ASF is most likely to find its way into the UK is through contaminated pork products </w:t>
      </w:r>
      <w:r w:rsidR="00E24902">
        <w:t>(</w:t>
      </w:r>
      <w:r>
        <w:t>which can also carry the pathogen</w:t>
      </w:r>
      <w:r w:rsidR="00E24902">
        <w:t>)</w:t>
      </w:r>
      <w:r>
        <w:t>.</w:t>
      </w:r>
    </w:p>
    <w:p w14:paraId="3DB18272" w14:textId="77777777" w:rsidR="00262DCD" w:rsidRDefault="00262DCD" w:rsidP="00262DCD">
      <w:pPr>
        <w:ind w:left="170"/>
      </w:pPr>
    </w:p>
    <w:p w14:paraId="5DE6285A" w14:textId="15B7651C" w:rsidR="00262DCD" w:rsidRDefault="00107580" w:rsidP="00262DCD">
      <w:pPr>
        <w:pStyle w:val="ListParagraph"/>
        <w:numPr>
          <w:ilvl w:val="1"/>
          <w:numId w:val="2"/>
        </w:numPr>
      </w:pPr>
      <w:r>
        <w:t xml:space="preserve">Appropriately timed </w:t>
      </w:r>
      <w:r w:rsidR="00E24902">
        <w:t>introduction of i</w:t>
      </w:r>
      <w:r w:rsidR="00262DCD">
        <w:t xml:space="preserve">mport checks would </w:t>
      </w:r>
      <w:r w:rsidR="00E24902">
        <w:t xml:space="preserve">have </w:t>
      </w:r>
      <w:r w:rsidR="00262DCD">
        <w:t>provide</w:t>
      </w:r>
      <w:r>
        <w:t>d</w:t>
      </w:r>
      <w:r w:rsidR="00262DCD">
        <w:t xml:space="preserve"> a strong first line defence against ASF coming into the country, as is expected of our red meat products going outbound to the EU.</w:t>
      </w:r>
    </w:p>
    <w:p w14:paraId="5D31F738" w14:textId="77777777" w:rsidR="00262DCD" w:rsidRDefault="00262DCD" w:rsidP="00262DCD"/>
    <w:p w14:paraId="60E60F6F" w14:textId="55C41801" w:rsidR="00262DCD" w:rsidRDefault="00262DCD" w:rsidP="00262DCD">
      <w:pPr>
        <w:pStyle w:val="ListParagraph"/>
        <w:numPr>
          <w:ilvl w:val="1"/>
          <w:numId w:val="2"/>
        </w:numPr>
      </w:pPr>
      <w:r>
        <w:t>It has been suggested by some that there is a risk of WTO infraction because imports from the EU are now being treated differently from imports from the rest of the world.</w:t>
      </w:r>
    </w:p>
    <w:p w14:paraId="781EBF4D" w14:textId="77777777" w:rsidR="00262DCD" w:rsidRDefault="00262DCD" w:rsidP="00262DCD"/>
    <w:p w14:paraId="4E9DDDE4" w14:textId="7CE4B9D1" w:rsidR="00262DCD" w:rsidRDefault="00262DCD" w:rsidP="00262DCD">
      <w:pPr>
        <w:pStyle w:val="ListParagraph"/>
        <w:numPr>
          <w:ilvl w:val="1"/>
          <w:numId w:val="2"/>
        </w:numPr>
      </w:pPr>
      <w:r>
        <w:t xml:space="preserve">It has also been highlighted that Scotland would be within its legislative rights introduce its own food safety checks on imports, as food safety is a devolved area. </w:t>
      </w:r>
    </w:p>
    <w:p w14:paraId="728E854C" w14:textId="77777777" w:rsidR="00262DCD" w:rsidRDefault="00262DCD" w:rsidP="00262DCD">
      <w:pPr>
        <w:ind w:left="170"/>
      </w:pPr>
    </w:p>
    <w:p w14:paraId="2BFA1CDF" w14:textId="55E480A3" w:rsidR="00262DCD" w:rsidRPr="00262DCD" w:rsidRDefault="00262DCD" w:rsidP="00E24902">
      <w:pPr>
        <w:pStyle w:val="ListParagraph"/>
        <w:numPr>
          <w:ilvl w:val="1"/>
          <w:numId w:val="2"/>
        </w:numPr>
      </w:pPr>
      <w:r>
        <w:t xml:space="preserve">The delay in import controls also delays the point at which both the UK and EU are subject to the same SPS checks.  It is widely regarded that only </w:t>
      </w:r>
      <w:r w:rsidR="00107580">
        <w:t>once</w:t>
      </w:r>
      <w:r>
        <w:t xml:space="preserve"> we reach this point will the UK </w:t>
      </w:r>
      <w:r w:rsidR="00E24902">
        <w:t>and</w:t>
      </w:r>
      <w:r>
        <w:t xml:space="preserve"> EU negotiate long term solutions to ease the additional burden and costs of border controls.</w:t>
      </w:r>
      <w:r>
        <w:br/>
      </w:r>
    </w:p>
    <w:p w14:paraId="32107948" w14:textId="5D0C500A" w:rsidR="00262DCD" w:rsidRDefault="00262DCD" w:rsidP="00834A9A">
      <w:pPr>
        <w:pStyle w:val="ListParagraph"/>
        <w:numPr>
          <w:ilvl w:val="1"/>
          <w:numId w:val="2"/>
        </w:numPr>
      </w:pPr>
      <w:r w:rsidRPr="00262DCD">
        <w:t xml:space="preserve">We understand that </w:t>
      </w:r>
      <w:r>
        <w:t xml:space="preserve">the </w:t>
      </w:r>
      <w:r w:rsidRPr="00262DCD">
        <w:t xml:space="preserve">Scottish Government, alongside key industries impacted in the </w:t>
      </w:r>
      <w:r w:rsidR="00107580">
        <w:t>f</w:t>
      </w:r>
      <w:r w:rsidRPr="00262DCD">
        <w:t xml:space="preserve">ood and </w:t>
      </w:r>
      <w:r w:rsidR="00107580">
        <w:t>d</w:t>
      </w:r>
      <w:r w:rsidRPr="00262DCD">
        <w:t>rink sector</w:t>
      </w:r>
      <w:r>
        <w:t>,</w:t>
      </w:r>
      <w:r w:rsidRPr="00262DCD">
        <w:t xml:space="preserve"> were not</w:t>
      </w:r>
      <w:r w:rsidR="00107580">
        <w:t xml:space="preserve"> </w:t>
      </w:r>
      <w:r w:rsidR="00107580" w:rsidRPr="00262DCD">
        <w:t>included in the decision to delay import checks</w:t>
      </w:r>
      <w:r w:rsidR="00107580">
        <w:t xml:space="preserve"> or</w:t>
      </w:r>
      <w:r w:rsidRPr="00262DCD">
        <w:t xml:space="preserve"> informed</w:t>
      </w:r>
      <w:r w:rsidR="00107580">
        <w:t xml:space="preserve"> ahead of the decision being made.</w:t>
      </w:r>
    </w:p>
    <w:p w14:paraId="1D1F7320" w14:textId="3B687265" w:rsidR="00262DCD" w:rsidRDefault="00262DCD" w:rsidP="00262DCD"/>
    <w:p w14:paraId="33CEA32C" w14:textId="6BCD8166" w:rsidR="00A35FE0" w:rsidRDefault="00262DCD" w:rsidP="00834A9A">
      <w:pPr>
        <w:pStyle w:val="ListParagraph"/>
        <w:numPr>
          <w:ilvl w:val="0"/>
          <w:numId w:val="2"/>
        </w:numPr>
      </w:pPr>
      <w:r w:rsidRPr="00262DCD">
        <w:t>How prepared are British food and farming sector businesses, border posts and the Government for the introduction of further checks from 1 July 2022? What will be the impact of these extra checks?</w:t>
      </w:r>
      <w:r w:rsidR="00600250">
        <w:br/>
      </w:r>
    </w:p>
    <w:p w14:paraId="21E037A7" w14:textId="4C8C6665" w:rsidR="00600250" w:rsidRDefault="00600250" w:rsidP="00600250">
      <w:pPr>
        <w:pStyle w:val="ListParagraph"/>
        <w:numPr>
          <w:ilvl w:val="0"/>
          <w:numId w:val="8"/>
        </w:numPr>
      </w:pPr>
      <w:r>
        <w:t xml:space="preserve">We understand that other industries, such as the haulage industry, are deeply concerned about the current lack of information around the new border control posts (BCPs). For example, it has not yet been made clear which commodities will be accepted at each BCP. The UK Government needs to take into account the necessary forward planning that businesses must carry out ahead of </w:t>
      </w:r>
      <w:r w:rsidR="008C01AA">
        <w:t>developments</w:t>
      </w:r>
      <w:r>
        <w:t xml:space="preserve"> like this. </w:t>
      </w:r>
    </w:p>
    <w:p w14:paraId="2D4C902E" w14:textId="77777777" w:rsidR="00A35FE0" w:rsidRDefault="00A35FE0" w:rsidP="00A35FE0">
      <w:pPr>
        <w:pStyle w:val="ListParagraph"/>
      </w:pPr>
    </w:p>
    <w:p w14:paraId="6C487207" w14:textId="0C1639CB" w:rsidR="00A35FE0" w:rsidRPr="00A35FE0" w:rsidRDefault="00A35FE0" w:rsidP="00A35FE0">
      <w:pPr>
        <w:pStyle w:val="ListParagraph"/>
        <w:numPr>
          <w:ilvl w:val="0"/>
          <w:numId w:val="8"/>
        </w:numPr>
      </w:pPr>
      <w:r>
        <w:t xml:space="preserve">In our view, the impact will be that this will create a much more level playing field on which to trade with the EU. </w:t>
      </w:r>
      <w:r w:rsidR="00D10A16">
        <w:t>Up until now, the UK has been at a disadvantage. It</w:t>
      </w:r>
      <w:r>
        <w:t xml:space="preserve"> is vital to ensure that businesses in Scotland, Wales and England exporting to the EU are subject to the same requirements, processes and costs as those in the EU</w:t>
      </w:r>
      <w:r w:rsidRPr="00A35FE0">
        <w:t xml:space="preserve"> exporting their goods to the UK.  </w:t>
      </w:r>
    </w:p>
    <w:p w14:paraId="7EFD69DB" w14:textId="77777777" w:rsidR="00A35FE0" w:rsidRDefault="00A35FE0" w:rsidP="00A35FE0"/>
    <w:p w14:paraId="1B4246FE" w14:textId="16A4254F" w:rsidR="00262DCD" w:rsidRDefault="00262DCD" w:rsidP="00262DCD">
      <w:pPr>
        <w:pStyle w:val="ListParagraph"/>
        <w:numPr>
          <w:ilvl w:val="0"/>
          <w:numId w:val="2"/>
        </w:numPr>
      </w:pPr>
      <w:r w:rsidRPr="00262DCD">
        <w:t>How confident is the sector that the timetable for introducing further checks from July 2022 will be met?</w:t>
      </w:r>
    </w:p>
    <w:p w14:paraId="32380D9C" w14:textId="2FB0C5A3" w:rsidR="005D6C86" w:rsidRDefault="005D6C86" w:rsidP="005D6C86"/>
    <w:p w14:paraId="5FF5D785" w14:textId="1987DDC9" w:rsidR="005D6C86" w:rsidRDefault="005D6C86" w:rsidP="005D6C86">
      <w:pPr>
        <w:pStyle w:val="ListParagraph"/>
        <w:numPr>
          <w:ilvl w:val="0"/>
          <w:numId w:val="9"/>
        </w:numPr>
      </w:pPr>
      <w:r>
        <w:lastRenderedPageBreak/>
        <w:t xml:space="preserve">At this point in time, the red meat sector in Scotland has </w:t>
      </w:r>
      <w:r w:rsidR="00E24902">
        <w:t>little</w:t>
      </w:r>
      <w:r>
        <w:t xml:space="preserve"> confidence that the timetable of July 2022 will be met.</w:t>
      </w:r>
    </w:p>
    <w:p w14:paraId="2AC6AA0B" w14:textId="77777777" w:rsidR="005D6C86" w:rsidRDefault="005D6C86" w:rsidP="005D6C86">
      <w:pPr>
        <w:pStyle w:val="ListParagraph"/>
      </w:pPr>
    </w:p>
    <w:p w14:paraId="59792C7C" w14:textId="17D7DAE2" w:rsidR="005D6C86" w:rsidRDefault="005D6C86" w:rsidP="005D6C86">
      <w:pPr>
        <w:pStyle w:val="ListParagraph"/>
        <w:numPr>
          <w:ilvl w:val="0"/>
          <w:numId w:val="9"/>
        </w:numPr>
      </w:pPr>
      <w:r>
        <w:t>There is no evidence that the necessary infrastructure</w:t>
      </w:r>
      <w:r w:rsidR="00462240">
        <w:t xml:space="preserve"> is in place</w:t>
      </w:r>
      <w:r>
        <w:t>, for example the</w:t>
      </w:r>
      <w:r w:rsidR="00462240">
        <w:t xml:space="preserve"> establishment of</w:t>
      </w:r>
      <w:r>
        <w:t xml:space="preserve"> BCPs</w:t>
      </w:r>
      <w:r w:rsidR="00E24902">
        <w:t>.</w:t>
      </w:r>
    </w:p>
    <w:p w14:paraId="49E69CA9" w14:textId="77777777" w:rsidR="005D6C86" w:rsidRDefault="005D6C86" w:rsidP="005D6C86">
      <w:pPr>
        <w:pStyle w:val="ListParagraph"/>
      </w:pPr>
    </w:p>
    <w:p w14:paraId="6FD1423A" w14:textId="7389C6C1" w:rsidR="005D6C86" w:rsidRDefault="005D6C86" w:rsidP="005D6C86">
      <w:pPr>
        <w:pStyle w:val="ListParagraph"/>
        <w:numPr>
          <w:ilvl w:val="0"/>
          <w:numId w:val="9"/>
        </w:numPr>
      </w:pPr>
      <w:r>
        <w:t>Experience of multiple delays to date with minimum communication does not instil faith that this will not occur again</w:t>
      </w:r>
      <w:r w:rsidR="00462240">
        <w:t>.</w:t>
      </w:r>
    </w:p>
    <w:p w14:paraId="564107C4" w14:textId="4EF4D88E" w:rsidR="00591DFB" w:rsidRDefault="00591DFB" w:rsidP="00462240"/>
    <w:sectPr w:rsidR="00591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3C1"/>
    <w:multiLevelType w:val="hybridMultilevel"/>
    <w:tmpl w:val="778EDF4A"/>
    <w:lvl w:ilvl="0" w:tplc="C26418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301C2"/>
    <w:multiLevelType w:val="multilevel"/>
    <w:tmpl w:val="4688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71C3A"/>
    <w:multiLevelType w:val="hybridMultilevel"/>
    <w:tmpl w:val="0582A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D206F8"/>
    <w:multiLevelType w:val="multilevel"/>
    <w:tmpl w:val="768E9F6E"/>
    <w:lvl w:ilvl="0">
      <w:start w:val="1"/>
      <w:numFmt w:val="decimal"/>
      <w:lvlText w:val="%1."/>
      <w:lvlJc w:val="left"/>
      <w:pPr>
        <w:ind w:left="360" w:hanging="360"/>
      </w:pPr>
      <w:rPr>
        <w:rFonts w:hint="default"/>
      </w:rPr>
    </w:lvl>
    <w:lvl w:ilvl="1">
      <w:start w:val="1"/>
      <w:numFmt w:val="decimal"/>
      <w:isLgl/>
      <w:lvlText w:val="%1.%2"/>
      <w:lvlJc w:val="left"/>
      <w:pPr>
        <w:ind w:left="89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59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820" w:hanging="1800"/>
      </w:pPr>
      <w:rPr>
        <w:rFonts w:hint="default"/>
      </w:rPr>
    </w:lvl>
    <w:lvl w:ilvl="7">
      <w:start w:val="1"/>
      <w:numFmt w:val="decimal"/>
      <w:isLgl/>
      <w:lvlText w:val="%1.%2.%3.%4.%5.%6.%7.%8"/>
      <w:lvlJc w:val="left"/>
      <w:pPr>
        <w:ind w:left="2990" w:hanging="1800"/>
      </w:pPr>
      <w:rPr>
        <w:rFonts w:hint="default"/>
      </w:rPr>
    </w:lvl>
    <w:lvl w:ilvl="8">
      <w:start w:val="1"/>
      <w:numFmt w:val="decimal"/>
      <w:isLgl/>
      <w:lvlText w:val="%1.%2.%3.%4.%5.%6.%7.%8.%9"/>
      <w:lvlJc w:val="left"/>
      <w:pPr>
        <w:ind w:left="3520" w:hanging="2160"/>
      </w:pPr>
      <w:rPr>
        <w:rFonts w:hint="default"/>
      </w:rPr>
    </w:lvl>
  </w:abstractNum>
  <w:abstractNum w:abstractNumId="4" w15:restartNumberingAfterBreak="0">
    <w:nsid w:val="2BBF06B5"/>
    <w:multiLevelType w:val="hybridMultilevel"/>
    <w:tmpl w:val="0E38F886"/>
    <w:lvl w:ilvl="0" w:tplc="304E9FC8">
      <w:start w:val="1"/>
      <w:numFmt w:val="decimalZero"/>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141BFB"/>
    <w:multiLevelType w:val="hybridMultilevel"/>
    <w:tmpl w:val="34E2541C"/>
    <w:lvl w:ilvl="0" w:tplc="1F601FBA">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65715F"/>
    <w:multiLevelType w:val="hybridMultilevel"/>
    <w:tmpl w:val="0F847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FF5B57"/>
    <w:multiLevelType w:val="multilevel"/>
    <w:tmpl w:val="57B639C8"/>
    <w:lvl w:ilvl="0">
      <w:start w:val="1"/>
      <w:numFmt w:val="decimal"/>
      <w:lvlText w:val="2.1%1"/>
      <w:lvlJc w:val="left"/>
      <w:pPr>
        <w:ind w:left="360" w:hanging="360"/>
      </w:pPr>
      <w:rPr>
        <w:rFonts w:hint="default"/>
      </w:rPr>
    </w:lvl>
    <w:lvl w:ilvl="1">
      <w:start w:val="1"/>
      <w:numFmt w:val="decimal"/>
      <w:isLgl/>
      <w:lvlText w:val="%1.%2"/>
      <w:lvlJc w:val="left"/>
      <w:pPr>
        <w:ind w:left="89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59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820" w:hanging="1800"/>
      </w:pPr>
      <w:rPr>
        <w:rFonts w:hint="default"/>
      </w:rPr>
    </w:lvl>
    <w:lvl w:ilvl="7">
      <w:start w:val="1"/>
      <w:numFmt w:val="decimal"/>
      <w:isLgl/>
      <w:lvlText w:val="%1.%2.%3.%4.%5.%6.%7.%8"/>
      <w:lvlJc w:val="left"/>
      <w:pPr>
        <w:ind w:left="2990" w:hanging="1800"/>
      </w:pPr>
      <w:rPr>
        <w:rFonts w:hint="default"/>
      </w:rPr>
    </w:lvl>
    <w:lvl w:ilvl="8">
      <w:start w:val="1"/>
      <w:numFmt w:val="decimal"/>
      <w:isLgl/>
      <w:lvlText w:val="%1.%2.%3.%4.%5.%6.%7.%8.%9"/>
      <w:lvlJc w:val="left"/>
      <w:pPr>
        <w:ind w:left="3520" w:hanging="2160"/>
      </w:pPr>
      <w:rPr>
        <w:rFonts w:hint="default"/>
      </w:rPr>
    </w:lvl>
  </w:abstractNum>
  <w:abstractNum w:abstractNumId="8" w15:restartNumberingAfterBreak="0">
    <w:nsid w:val="7C2D16CB"/>
    <w:multiLevelType w:val="hybridMultilevel"/>
    <w:tmpl w:val="51244E9E"/>
    <w:lvl w:ilvl="0" w:tplc="F71C9508">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2"/>
  </w:num>
  <w:num w:numId="5">
    <w:abstractNumId w:val="6"/>
  </w:num>
  <w:num w:numId="6">
    <w:abstractNumId w:val="0"/>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6F"/>
    <w:rsid w:val="00031ADD"/>
    <w:rsid w:val="00107580"/>
    <w:rsid w:val="00262DCD"/>
    <w:rsid w:val="00347D5E"/>
    <w:rsid w:val="00414EE5"/>
    <w:rsid w:val="00462240"/>
    <w:rsid w:val="004B596A"/>
    <w:rsid w:val="00510332"/>
    <w:rsid w:val="0053045D"/>
    <w:rsid w:val="00591DFB"/>
    <w:rsid w:val="005D6C86"/>
    <w:rsid w:val="00600250"/>
    <w:rsid w:val="00834A9A"/>
    <w:rsid w:val="008C01AA"/>
    <w:rsid w:val="00936F2E"/>
    <w:rsid w:val="00A35FE0"/>
    <w:rsid w:val="00A746D5"/>
    <w:rsid w:val="00B86868"/>
    <w:rsid w:val="00C763AE"/>
    <w:rsid w:val="00D0656F"/>
    <w:rsid w:val="00D06F04"/>
    <w:rsid w:val="00D10A16"/>
    <w:rsid w:val="00E24902"/>
    <w:rsid w:val="00F8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CB85"/>
  <w15:chartTrackingRefBased/>
  <w15:docId w15:val="{8AA67E55-1C88-48ED-B13E-29D32057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56F"/>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56F"/>
    <w:rPr>
      <w:color w:val="0563C1" w:themeColor="hyperlink"/>
      <w:u w:val="single"/>
    </w:rPr>
  </w:style>
  <w:style w:type="character" w:styleId="UnresolvedMention">
    <w:name w:val="Unresolved Mention"/>
    <w:basedOn w:val="DefaultParagraphFont"/>
    <w:uiPriority w:val="99"/>
    <w:semiHidden/>
    <w:unhideWhenUsed/>
    <w:rsid w:val="00D0656F"/>
    <w:rPr>
      <w:color w:val="605E5C"/>
      <w:shd w:val="clear" w:color="auto" w:fill="E1DFDD"/>
    </w:rPr>
  </w:style>
  <w:style w:type="character" w:customStyle="1" w:styleId="legp1no">
    <w:name w:val="legp1no"/>
    <w:basedOn w:val="DefaultParagraphFont"/>
    <w:rsid w:val="00D0656F"/>
  </w:style>
  <w:style w:type="paragraph" w:styleId="ListParagraph">
    <w:name w:val="List Paragraph"/>
    <w:basedOn w:val="Normal"/>
    <w:uiPriority w:val="34"/>
    <w:qFormat/>
    <w:rsid w:val="00C76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5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zanne@qmscotland.co.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DB652B-C8AE-4327-8ECE-CB7F28F04928}"/>
</file>

<file path=customXml/itemProps2.xml><?xml version="1.0" encoding="utf-8"?>
<ds:datastoreItem xmlns:ds="http://schemas.openxmlformats.org/officeDocument/2006/customXml" ds:itemID="{8707BB1C-FD44-47D6-B1CE-954B4A10598A}"/>
</file>

<file path=customXml/itemProps3.xml><?xml version="1.0" encoding="utf-8"?>
<ds:datastoreItem xmlns:ds="http://schemas.openxmlformats.org/officeDocument/2006/customXml" ds:itemID="{0B2A80A2-A0B9-4928-B842-21F042442FA1}"/>
</file>

<file path=docProps/app.xml><?xml version="1.0" encoding="utf-8"?>
<Properties xmlns="http://schemas.openxmlformats.org/officeDocument/2006/extended-properties" xmlns:vt="http://schemas.openxmlformats.org/officeDocument/2006/docPropsVTypes">
  <Template>Normal</Template>
  <TotalTime>62</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Ozanne</dc:creator>
  <cp:keywords/>
  <dc:description/>
  <cp:lastModifiedBy>Lucy Ozanne</cp:lastModifiedBy>
  <cp:revision>3</cp:revision>
  <dcterms:created xsi:type="dcterms:W3CDTF">2022-02-17T17:11:00Z</dcterms:created>
  <dcterms:modified xsi:type="dcterms:W3CDTF">2022-02-17T18:12:00Z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