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5" w:type="dxa"/>
        <w:tblInd w:w="-5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6"/>
        <w:gridCol w:w="2526"/>
        <w:gridCol w:w="2526"/>
        <w:gridCol w:w="2511"/>
        <w:gridCol w:w="2526"/>
        <w:gridCol w:w="2730"/>
      </w:tblGrid>
      <w:tr w:rsidR="0021266F" w:rsidRPr="0021266F" w14:paraId="61CA881C" w14:textId="77777777" w:rsidTr="00014595">
        <w:trPr>
          <w:trHeight w:val="248"/>
        </w:trPr>
        <w:tc>
          <w:tcPr>
            <w:tcW w:w="2516" w:type="dxa"/>
            <w:shd w:val="clear" w:color="auto" w:fill="4B4955"/>
          </w:tcPr>
          <w:p w14:paraId="66D93944" w14:textId="17205C5B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 xml:space="preserve">Mix 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ame/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o:</w:t>
            </w:r>
          </w:p>
        </w:tc>
        <w:tc>
          <w:tcPr>
            <w:tcW w:w="2526" w:type="dxa"/>
            <w:shd w:val="clear" w:color="auto" w:fill="4B4955"/>
          </w:tcPr>
          <w:p w14:paraId="3676C59D" w14:textId="53B4F7C4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Ingredient</w:t>
            </w:r>
          </w:p>
        </w:tc>
        <w:tc>
          <w:tcPr>
            <w:tcW w:w="2526" w:type="dxa"/>
            <w:shd w:val="clear" w:color="auto" w:fill="4B4955"/>
          </w:tcPr>
          <w:p w14:paraId="0587DEB2" w14:textId="5988A476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Amount</w:t>
            </w:r>
          </w:p>
        </w:tc>
        <w:tc>
          <w:tcPr>
            <w:tcW w:w="2511" w:type="dxa"/>
            <w:shd w:val="clear" w:color="auto" w:fill="4B4955"/>
          </w:tcPr>
          <w:p w14:paraId="48771127" w14:textId="069D7E83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 xml:space="preserve">Mix 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ame/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o:</w:t>
            </w:r>
          </w:p>
        </w:tc>
        <w:tc>
          <w:tcPr>
            <w:tcW w:w="2526" w:type="dxa"/>
            <w:shd w:val="clear" w:color="auto" w:fill="4B4955"/>
          </w:tcPr>
          <w:p w14:paraId="1AD9F1BE" w14:textId="288EA88A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Ingredient</w:t>
            </w:r>
          </w:p>
        </w:tc>
        <w:tc>
          <w:tcPr>
            <w:tcW w:w="2730" w:type="dxa"/>
            <w:shd w:val="clear" w:color="auto" w:fill="4B4955"/>
          </w:tcPr>
          <w:p w14:paraId="361BC111" w14:textId="6F9FB5B7" w:rsidR="0021266F" w:rsidRPr="00014595" w:rsidRDefault="00014595" w:rsidP="00014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Amount</w:t>
            </w:r>
          </w:p>
        </w:tc>
      </w:tr>
      <w:tr w:rsidR="0021266F" w:rsidRPr="0021266F" w14:paraId="779A6FAB" w14:textId="77777777" w:rsidTr="00014595">
        <w:trPr>
          <w:trHeight w:val="449"/>
        </w:trPr>
        <w:tc>
          <w:tcPr>
            <w:tcW w:w="2516" w:type="dxa"/>
            <w:vMerge w:val="restart"/>
          </w:tcPr>
          <w:p w14:paraId="31D47955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3F3F7F94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20E3878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 w:val="restart"/>
          </w:tcPr>
          <w:p w14:paraId="7699160D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9EFF559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35A43538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1602B4A9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7ABAFA83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72297C7B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3C99757E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63D3185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54A1B7D9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5B16D553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7DF19B7F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00D97344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3127B033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5A9F6CB8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11AAC2B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74BBD31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5FA5FD41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132B08F6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38E76520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01F5E8F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E7B56EF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CC2F781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E9DB9E6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73F18292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44472926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75038AD3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3F1A91B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8F12C61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740483A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81F9B61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1F98CEED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27F58B34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7902627B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B88F40E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007A22B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FE50072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4F4EF16D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2290CC2C" w14:textId="77777777" w:rsidR="0021266F" w:rsidRPr="00014595" w:rsidRDefault="0021266F" w:rsidP="00014595">
            <w:pPr>
              <w:widowControl w:val="0"/>
              <w:autoSpaceDE w:val="0"/>
              <w:autoSpaceDN w:val="0"/>
              <w:spacing w:after="0" w:line="276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DA1948" w14:textId="349E7908" w:rsidR="00FD7749" w:rsidRDefault="00FD7749"/>
    <w:tbl>
      <w:tblPr>
        <w:tblW w:w="15335" w:type="dxa"/>
        <w:tblInd w:w="-5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6"/>
        <w:gridCol w:w="2526"/>
        <w:gridCol w:w="2526"/>
        <w:gridCol w:w="2511"/>
        <w:gridCol w:w="2526"/>
        <w:gridCol w:w="2730"/>
      </w:tblGrid>
      <w:tr w:rsidR="00014595" w:rsidRPr="0021266F" w14:paraId="09C8D996" w14:textId="77777777" w:rsidTr="00014595">
        <w:trPr>
          <w:trHeight w:val="221"/>
        </w:trPr>
        <w:tc>
          <w:tcPr>
            <w:tcW w:w="2516" w:type="dxa"/>
            <w:shd w:val="clear" w:color="auto" w:fill="4B4955"/>
          </w:tcPr>
          <w:p w14:paraId="4BEDA54D" w14:textId="183D6C1D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701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 xml:space="preserve">Mix 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ame/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o:</w:t>
            </w:r>
          </w:p>
        </w:tc>
        <w:tc>
          <w:tcPr>
            <w:tcW w:w="2526" w:type="dxa"/>
            <w:shd w:val="clear" w:color="auto" w:fill="4B4955"/>
          </w:tcPr>
          <w:p w14:paraId="76EB61FF" w14:textId="74ADDF1B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814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Ingredient</w:t>
            </w:r>
          </w:p>
        </w:tc>
        <w:tc>
          <w:tcPr>
            <w:tcW w:w="2526" w:type="dxa"/>
            <w:shd w:val="clear" w:color="auto" w:fill="4B4955"/>
          </w:tcPr>
          <w:p w14:paraId="3F1B6A79" w14:textId="526D206D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896" w:right="889"/>
              <w:jc w:val="center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Amount</w:t>
            </w:r>
          </w:p>
        </w:tc>
        <w:tc>
          <w:tcPr>
            <w:tcW w:w="2511" w:type="dxa"/>
            <w:shd w:val="clear" w:color="auto" w:fill="4B4955"/>
          </w:tcPr>
          <w:p w14:paraId="19D08118" w14:textId="1764F891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697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 xml:space="preserve">Mix 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ame/</w:t>
            </w:r>
            <w:r w:rsidR="00696697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N</w:t>
            </w: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o:</w:t>
            </w:r>
          </w:p>
        </w:tc>
        <w:tc>
          <w:tcPr>
            <w:tcW w:w="2526" w:type="dxa"/>
            <w:shd w:val="clear" w:color="auto" w:fill="4B4955"/>
          </w:tcPr>
          <w:p w14:paraId="6EF54717" w14:textId="70678C0C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815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Ingredient</w:t>
            </w:r>
          </w:p>
        </w:tc>
        <w:tc>
          <w:tcPr>
            <w:tcW w:w="2730" w:type="dxa"/>
            <w:shd w:val="clear" w:color="auto" w:fill="4B4955"/>
          </w:tcPr>
          <w:p w14:paraId="52B5213C" w14:textId="48F213CE" w:rsidR="00014595" w:rsidRPr="0021266F" w:rsidRDefault="00014595" w:rsidP="00014595">
            <w:pPr>
              <w:widowControl w:val="0"/>
              <w:autoSpaceDE w:val="0"/>
              <w:autoSpaceDN w:val="0"/>
              <w:spacing w:after="0" w:line="240" w:lineRule="auto"/>
              <w:ind w:left="276" w:right="263"/>
              <w:jc w:val="center"/>
              <w:rPr>
                <w:rFonts w:ascii="Mallory Bold" w:eastAsia="Mallory-Book" w:hAnsi="Mallory-Book" w:cs="Mallory-Book"/>
                <w:b/>
                <w:kern w:val="0"/>
                <w:sz w:val="14"/>
                <w14:ligatures w14:val="none"/>
              </w:rPr>
            </w:pPr>
            <w:r w:rsidRPr="00014595">
              <w:rPr>
                <w:rFonts w:ascii="Aptos" w:eastAsia="Mallory-Book" w:hAnsi="Aptos" w:cs="Mallory-Book"/>
                <w:b/>
                <w:color w:val="FFFFFF"/>
                <w:spacing w:val="-2"/>
                <w:kern w:val="0"/>
                <w:sz w:val="16"/>
                <w:szCs w:val="16"/>
                <w14:ligatures w14:val="none"/>
              </w:rPr>
              <w:t>Amount</w:t>
            </w:r>
          </w:p>
        </w:tc>
      </w:tr>
      <w:tr w:rsidR="0021266F" w:rsidRPr="0021266F" w14:paraId="6E335811" w14:textId="77777777" w:rsidTr="00014595">
        <w:trPr>
          <w:trHeight w:val="449"/>
        </w:trPr>
        <w:tc>
          <w:tcPr>
            <w:tcW w:w="2516" w:type="dxa"/>
            <w:vMerge w:val="restart"/>
          </w:tcPr>
          <w:p w14:paraId="794FFA59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C4424A4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D3E683E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 w:val="restart"/>
          </w:tcPr>
          <w:p w14:paraId="4E31E2FF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ADE2D9F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6889168F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116B9408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42C68880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556F67F2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2DF399C3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55EA86D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4B704E97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2E83CD66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52F1B544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671A9F71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3639629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1E8449C9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40F61E9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D2C02D4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4C758164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6C450EC7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1DC3C6AD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7AA98D92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55A9191E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3357022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441BB932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769C7BC4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26C11789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3054DCCF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42A7B60F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37003484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DEB8858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6FDA4A05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2456888C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  <w:tr w:rsidR="0021266F" w:rsidRPr="0021266F" w14:paraId="3FA65B3B" w14:textId="77777777" w:rsidTr="00014595">
        <w:trPr>
          <w:trHeight w:val="449"/>
        </w:trPr>
        <w:tc>
          <w:tcPr>
            <w:tcW w:w="2516" w:type="dxa"/>
            <w:vMerge/>
            <w:tcBorders>
              <w:top w:val="nil"/>
            </w:tcBorders>
          </w:tcPr>
          <w:p w14:paraId="58B0B0D8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0D7D32A7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170CDE87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3C19AD0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6" w:type="dxa"/>
          </w:tcPr>
          <w:p w14:paraId="155CF921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0" w:type="dxa"/>
          </w:tcPr>
          <w:p w14:paraId="2ACE191E" w14:textId="77777777" w:rsidR="0021266F" w:rsidRPr="00014595" w:rsidRDefault="0021266F" w:rsidP="006B05D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allory-Book" w:hAnsi="Aptos" w:cs="Mallory-Book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35494B" w14:textId="77777777" w:rsidR="0021266F" w:rsidRDefault="0021266F"/>
    <w:sectPr w:rsidR="0021266F" w:rsidSect="00212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2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17CF" w14:textId="77777777" w:rsidR="00B6684F" w:rsidRDefault="00B6684F" w:rsidP="0021266F">
      <w:pPr>
        <w:spacing w:after="0" w:line="240" w:lineRule="auto"/>
      </w:pPr>
      <w:r>
        <w:separator/>
      </w:r>
    </w:p>
  </w:endnote>
  <w:endnote w:type="continuationSeparator" w:id="0">
    <w:p w14:paraId="353B39DD" w14:textId="77777777" w:rsidR="00B6684F" w:rsidRDefault="00B6684F" w:rsidP="0021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5CBB" w14:textId="77777777" w:rsidR="00B726B1" w:rsidRDefault="00B72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0C9313" w14:textId="77777777" w:rsidR="00014595" w:rsidRPr="00DF619D" w:rsidRDefault="00014595" w:rsidP="00014595">
        <w:pPr>
          <w:pStyle w:val="Footer"/>
          <w:framePr w:wrap="none" w:vAnchor="text" w:hAnchor="page" w:x="15345" w:y="12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1C87211E" w14:textId="5A62C055" w:rsidR="0021266F" w:rsidRPr="00014595" w:rsidRDefault="00014595" w:rsidP="00014595">
    <w:pPr>
      <w:pStyle w:val="NoSpacing"/>
      <w:ind w:left="-567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B726B1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B726B1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DFDD" w14:textId="77777777" w:rsidR="00B726B1" w:rsidRDefault="00B72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2467" w14:textId="77777777" w:rsidR="00B6684F" w:rsidRDefault="00B6684F" w:rsidP="0021266F">
      <w:pPr>
        <w:spacing w:after="0" w:line="240" w:lineRule="auto"/>
      </w:pPr>
      <w:r>
        <w:separator/>
      </w:r>
    </w:p>
  </w:footnote>
  <w:footnote w:type="continuationSeparator" w:id="0">
    <w:p w14:paraId="2E9CFC45" w14:textId="77777777" w:rsidR="00B6684F" w:rsidRDefault="00B6684F" w:rsidP="0021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9FF0" w14:textId="77777777" w:rsidR="00B726B1" w:rsidRDefault="00B72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4F79" w14:textId="6D19228F" w:rsidR="00014595" w:rsidRDefault="00014595" w:rsidP="00014595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2F76F0EA" wp14:editId="276F33D1">
          <wp:simplePos x="0" y="0"/>
          <wp:positionH relativeFrom="column">
            <wp:posOffset>8451535</wp:posOffset>
          </wp:positionH>
          <wp:positionV relativeFrom="page">
            <wp:posOffset>341766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 xml:space="preserve">Standard </w:t>
    </w:r>
    <w:r w:rsidR="00696697">
      <w:rPr>
        <w:rFonts w:ascii="Aptos" w:hAnsi="Aptos"/>
        <w:b/>
        <w:color w:val="4B4955"/>
        <w:sz w:val="60"/>
        <w:szCs w:val="60"/>
      </w:rPr>
      <w:t>M</w:t>
    </w:r>
    <w:r>
      <w:rPr>
        <w:rFonts w:ascii="Aptos" w:hAnsi="Aptos"/>
        <w:b/>
        <w:color w:val="4B4955"/>
        <w:sz w:val="60"/>
        <w:szCs w:val="60"/>
      </w:rPr>
      <w:t>ixes</w:t>
    </w:r>
  </w:p>
  <w:p w14:paraId="4D44AF56" w14:textId="564469DB" w:rsidR="00014595" w:rsidRPr="00014595" w:rsidRDefault="00014595" w:rsidP="00014595">
    <w:pPr>
      <w:pStyle w:val="Header"/>
      <w:jc w:val="center"/>
      <w:rPr>
        <w:rFonts w:ascii="Aptos" w:hAnsi="Aptos"/>
        <w:spacing w:val="-2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3E0B" w14:textId="77777777" w:rsidR="00B726B1" w:rsidRDefault="00B72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6F"/>
    <w:rsid w:val="00014595"/>
    <w:rsid w:val="0021266F"/>
    <w:rsid w:val="003E468A"/>
    <w:rsid w:val="004E3C09"/>
    <w:rsid w:val="005A2404"/>
    <w:rsid w:val="005B6083"/>
    <w:rsid w:val="00696697"/>
    <w:rsid w:val="00796F35"/>
    <w:rsid w:val="008E116F"/>
    <w:rsid w:val="0090665C"/>
    <w:rsid w:val="00A33843"/>
    <w:rsid w:val="00B6684F"/>
    <w:rsid w:val="00B726B1"/>
    <w:rsid w:val="00DA5F35"/>
    <w:rsid w:val="00DB359D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4F17"/>
  <w15:chartTrackingRefBased/>
  <w15:docId w15:val="{5D0F7295-3ED7-4424-A4C1-A5C01638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6F"/>
  </w:style>
  <w:style w:type="paragraph" w:styleId="Footer">
    <w:name w:val="footer"/>
    <w:basedOn w:val="Normal"/>
    <w:link w:val="FooterChar"/>
    <w:uiPriority w:val="99"/>
    <w:unhideWhenUsed/>
    <w:qFormat/>
    <w:rsid w:val="00212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6F"/>
  </w:style>
  <w:style w:type="paragraph" w:styleId="NoSpacing">
    <w:name w:val="No Spacing"/>
    <w:uiPriority w:val="1"/>
    <w:qFormat/>
    <w:rsid w:val="00014595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14:ligatures w14:val="none"/>
    </w:rPr>
  </w:style>
  <w:style w:type="character" w:customStyle="1" w:styleId="normaltextrun">
    <w:name w:val="normaltextrun"/>
    <w:basedOn w:val="DefaultParagraphFont"/>
    <w:rsid w:val="00014595"/>
  </w:style>
  <w:style w:type="character" w:styleId="PageNumber">
    <w:name w:val="page number"/>
    <w:basedOn w:val="DefaultParagraphFont"/>
    <w:uiPriority w:val="99"/>
    <w:semiHidden/>
    <w:unhideWhenUsed/>
    <w:rsid w:val="0001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632AA-9D50-4CA0-9DE9-0AAAFFA7A189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2.xml><?xml version="1.0" encoding="utf-8"?>
<ds:datastoreItem xmlns:ds="http://schemas.openxmlformats.org/officeDocument/2006/customXml" ds:itemID="{21DE2A0C-DA44-411E-A7A9-3CB131D62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D86B0-90F0-444F-9BC4-39F1DF94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4</cp:revision>
  <dcterms:created xsi:type="dcterms:W3CDTF">2024-08-07T14:46:00Z</dcterms:created>
  <dcterms:modified xsi:type="dcterms:W3CDTF">2025-12-11T13:14:00Z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