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C774" w14:textId="77CC8978" w:rsidR="00887E35" w:rsidRPr="00C04B6F" w:rsidRDefault="0006753A" w:rsidP="00887E35">
      <w:pPr>
        <w:spacing w:after="0"/>
        <w:rPr>
          <w:rFonts w:ascii="Arial" w:hAnsi="Arial" w:cs="Arial"/>
          <w:color w:val="1F3864" w:themeColor="accent1" w:themeShade="80"/>
          <w:sz w:val="18"/>
          <w:szCs w:val="18"/>
        </w:rPr>
      </w:pPr>
      <w:r w:rsidRPr="00C04B6F">
        <w:rPr>
          <w:rFonts w:ascii="Arial" w:hAnsi="Arial" w:cs="Arial"/>
          <w:noProof/>
          <w:color w:val="1F3864" w:themeColor="accent1" w:themeShade="80"/>
          <w:sz w:val="18"/>
          <w:szCs w:val="18"/>
        </w:rPr>
        <w:drawing>
          <wp:anchor distT="0" distB="0" distL="114300" distR="114300" simplePos="0" relativeHeight="251658752" behindDoc="1" locked="0" layoutInCell="1" allowOverlap="1" wp14:anchorId="7F1BB0C3" wp14:editId="7F615813">
            <wp:simplePos x="0" y="0"/>
            <wp:positionH relativeFrom="margin">
              <wp:align>right</wp:align>
            </wp:positionH>
            <wp:positionV relativeFrom="paragraph">
              <wp:posOffset>0</wp:posOffset>
            </wp:positionV>
            <wp:extent cx="1673225" cy="748030"/>
            <wp:effectExtent l="0" t="0" r="3175" b="0"/>
            <wp:wrapTight wrapText="bothSides">
              <wp:wrapPolygon edited="0">
                <wp:start x="1476" y="0"/>
                <wp:lineTo x="0" y="3301"/>
                <wp:lineTo x="0" y="20353"/>
                <wp:lineTo x="738" y="20903"/>
                <wp:lineTo x="5656" y="20903"/>
                <wp:lineTo x="7132" y="20903"/>
                <wp:lineTo x="21395" y="20903"/>
                <wp:lineTo x="21395" y="550"/>
                <wp:lineTo x="21149" y="0"/>
                <wp:lineTo x="14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3225"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E35" w:rsidRPr="00C04B6F">
        <w:rPr>
          <w:rFonts w:ascii="Arial" w:hAnsi="Arial" w:cs="Arial"/>
          <w:color w:val="1F3864" w:themeColor="accent1" w:themeShade="80"/>
          <w:sz w:val="18"/>
          <w:szCs w:val="18"/>
        </w:rPr>
        <w:t xml:space="preserve">The Rural Centre, </w:t>
      </w:r>
      <w:proofErr w:type="spellStart"/>
      <w:r w:rsidR="00887E35" w:rsidRPr="00C04B6F">
        <w:rPr>
          <w:rFonts w:ascii="Arial" w:hAnsi="Arial" w:cs="Arial"/>
          <w:color w:val="1F3864" w:themeColor="accent1" w:themeShade="80"/>
          <w:sz w:val="18"/>
          <w:szCs w:val="18"/>
        </w:rPr>
        <w:t>Ingliston</w:t>
      </w:r>
      <w:proofErr w:type="spellEnd"/>
    </w:p>
    <w:p w14:paraId="30B56B41" w14:textId="42C35E11" w:rsidR="00887E35" w:rsidRPr="00C04B6F" w:rsidRDefault="00887E35" w:rsidP="00887E3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Newbridge, Midlothian, EH28 8NZ</w:t>
      </w:r>
    </w:p>
    <w:p w14:paraId="6FA0DBD3" w14:textId="77777777" w:rsidR="00887E35" w:rsidRPr="00C04B6F" w:rsidRDefault="00887E35" w:rsidP="00887E35">
      <w:pPr>
        <w:spacing w:after="0"/>
        <w:rPr>
          <w:rFonts w:ascii="Arial" w:hAnsi="Arial" w:cs="Arial"/>
          <w:color w:val="1F3864" w:themeColor="accent1" w:themeShade="80"/>
          <w:sz w:val="10"/>
          <w:szCs w:val="10"/>
        </w:rPr>
      </w:pPr>
    </w:p>
    <w:p w14:paraId="0ECC6A09" w14:textId="18FCC6DA" w:rsidR="0006753A" w:rsidRPr="00C04B6F" w:rsidRDefault="00887E35" w:rsidP="00C04B6F">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Tel: 0131 510 7920</w:t>
      </w:r>
    </w:p>
    <w:p w14:paraId="346551D8" w14:textId="7D5D487B" w:rsidR="00887E35" w:rsidRPr="00C04B6F" w:rsidRDefault="00887E35" w:rsidP="00C04B6F">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 xml:space="preserve">Email: </w:t>
      </w:r>
      <w:r w:rsidR="00C04B6F">
        <w:rPr>
          <w:rFonts w:ascii="Arial" w:hAnsi="Arial" w:cs="Arial"/>
          <w:color w:val="1F3864" w:themeColor="accent1" w:themeShade="80"/>
          <w:sz w:val="18"/>
          <w:szCs w:val="18"/>
        </w:rPr>
        <w:t>info@qmscotland.co.uk</w:t>
      </w:r>
    </w:p>
    <w:p w14:paraId="6C929B66" w14:textId="7DD0D825" w:rsidR="00C04B6F" w:rsidRPr="00C04B6F" w:rsidRDefault="00C04B6F" w:rsidP="00C04B6F">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www.qmscotland.co.uk</w:t>
      </w:r>
    </w:p>
    <w:p w14:paraId="54F0C280" w14:textId="33628B08" w:rsidR="00887E35" w:rsidRDefault="00887E35"/>
    <w:p w14:paraId="4431C58B" w14:textId="013E685D" w:rsidR="00334B08" w:rsidRPr="00334B08" w:rsidRDefault="00334B08" w:rsidP="00334B08">
      <w:pPr>
        <w:spacing w:after="0" w:line="240" w:lineRule="auto"/>
        <w:jc w:val="center"/>
        <w:rPr>
          <w:rFonts w:ascii="Tahoma" w:hAnsi="Tahoma"/>
          <w:b/>
          <w:bCs/>
          <w:sz w:val="40"/>
          <w:szCs w:val="40"/>
        </w:rPr>
      </w:pPr>
      <w:r w:rsidRPr="00334B08">
        <w:rPr>
          <w:rFonts w:ascii="Tahoma" w:hAnsi="Tahoma"/>
          <w:b/>
          <w:bCs/>
          <w:sz w:val="40"/>
          <w:szCs w:val="40"/>
        </w:rPr>
        <w:t>QMS Briefing</w:t>
      </w:r>
    </w:p>
    <w:p w14:paraId="447431D9" w14:textId="77777777" w:rsidR="00334B08" w:rsidRPr="00334B08" w:rsidRDefault="00334B08" w:rsidP="00334B08">
      <w:pPr>
        <w:spacing w:after="0" w:line="240" w:lineRule="auto"/>
        <w:jc w:val="center"/>
        <w:rPr>
          <w:rFonts w:ascii="Tahoma" w:hAnsi="Tahoma"/>
          <w:b/>
          <w:bCs/>
        </w:rPr>
      </w:pPr>
    </w:p>
    <w:p w14:paraId="38A92F32" w14:textId="77777777" w:rsidR="00334B08" w:rsidRPr="00334B08" w:rsidRDefault="00334B08" w:rsidP="00334B08">
      <w:pPr>
        <w:spacing w:after="0" w:line="240" w:lineRule="auto"/>
        <w:jc w:val="center"/>
        <w:rPr>
          <w:rFonts w:ascii="Tahoma" w:hAnsi="Tahoma"/>
          <w:b/>
          <w:bCs/>
        </w:rPr>
      </w:pPr>
    </w:p>
    <w:p w14:paraId="4D845114" w14:textId="3F4B0E67" w:rsidR="00334B08" w:rsidRPr="00334B08" w:rsidRDefault="00334B08" w:rsidP="00334B08">
      <w:pPr>
        <w:spacing w:after="0" w:line="240" w:lineRule="auto"/>
        <w:rPr>
          <w:rFonts w:ascii="Tahoma" w:hAnsi="Tahoma"/>
        </w:rPr>
      </w:pPr>
      <w:r w:rsidRPr="00334B08">
        <w:rPr>
          <w:rFonts w:ascii="Tahoma" w:hAnsi="Tahoma"/>
          <w:b/>
          <w:bCs/>
        </w:rPr>
        <w:t>Purpose:</w:t>
      </w:r>
      <w:r w:rsidRPr="00334B08">
        <w:rPr>
          <w:rFonts w:ascii="Tahoma" w:hAnsi="Tahoma"/>
        </w:rPr>
        <w:t xml:space="preserve"> </w:t>
      </w:r>
      <w:bookmarkStart w:id="0" w:name="_Hlk49258911"/>
      <w:r w:rsidR="00014014">
        <w:rPr>
          <w:rFonts w:ascii="Tahoma" w:hAnsi="Tahoma"/>
          <w:i/>
          <w:iCs/>
        </w:rPr>
        <w:t xml:space="preserve">QMS response to </w:t>
      </w:r>
      <w:proofErr w:type="spellStart"/>
      <w:r w:rsidR="008B5CF4">
        <w:rPr>
          <w:rFonts w:ascii="Tahoma" w:hAnsi="Tahoma"/>
          <w:i/>
          <w:iCs/>
        </w:rPr>
        <w:t>ScotGov</w:t>
      </w:r>
      <w:proofErr w:type="spellEnd"/>
      <w:r w:rsidR="008B5CF4">
        <w:rPr>
          <w:rFonts w:ascii="Tahoma" w:hAnsi="Tahoma"/>
          <w:i/>
          <w:iCs/>
        </w:rPr>
        <w:t xml:space="preserve"> </w:t>
      </w:r>
      <w:r w:rsidR="0005172C">
        <w:rPr>
          <w:rFonts w:ascii="Tahoma" w:hAnsi="Tahoma"/>
          <w:i/>
          <w:iCs/>
        </w:rPr>
        <w:t>Good Food Nation Bill Stage 1</w:t>
      </w:r>
      <w:r w:rsidR="008B5CF4">
        <w:rPr>
          <w:rFonts w:ascii="Tahoma" w:hAnsi="Tahoma"/>
          <w:i/>
          <w:iCs/>
        </w:rPr>
        <w:t xml:space="preserve"> </w:t>
      </w:r>
    </w:p>
    <w:bookmarkEnd w:id="0"/>
    <w:p w14:paraId="682743C8" w14:textId="77777777" w:rsidR="00334B08" w:rsidRPr="00334B08" w:rsidRDefault="00334B08" w:rsidP="00334B08">
      <w:pPr>
        <w:spacing w:after="0" w:line="240" w:lineRule="auto"/>
        <w:rPr>
          <w:rFonts w:ascii="Tahoma" w:hAnsi="Tahoma"/>
        </w:rPr>
      </w:pPr>
      <w:r w:rsidRPr="00334B08">
        <w:rPr>
          <w:rFonts w:ascii="Tahoma" w:hAnsi="Tahoma"/>
          <w:b/>
          <w:bCs/>
        </w:rPr>
        <w:t>Prepared By</w:t>
      </w:r>
      <w:r w:rsidRPr="00334B08">
        <w:rPr>
          <w:rFonts w:ascii="Tahoma" w:hAnsi="Tahoma"/>
        </w:rPr>
        <w:t xml:space="preserve">: Sarah Millar Director of Market Intelligence and External Affairs </w:t>
      </w:r>
    </w:p>
    <w:p w14:paraId="45602F7D" w14:textId="77777777" w:rsidR="00334B08" w:rsidRPr="00334B08" w:rsidRDefault="00334B08" w:rsidP="00334B08">
      <w:pPr>
        <w:spacing w:after="0" w:line="240" w:lineRule="auto"/>
        <w:rPr>
          <w:rFonts w:ascii="Tahoma" w:hAnsi="Tahoma"/>
        </w:rPr>
      </w:pPr>
      <w:r w:rsidRPr="00334B08">
        <w:rPr>
          <w:rFonts w:ascii="Tahoma" w:hAnsi="Tahoma"/>
          <w:b/>
          <w:bCs/>
        </w:rPr>
        <w:t>Contact:</w:t>
      </w:r>
      <w:r w:rsidRPr="00334B08">
        <w:rPr>
          <w:rFonts w:ascii="Tahoma" w:hAnsi="Tahoma"/>
        </w:rPr>
        <w:t xml:space="preserve"> smillar@qmscotland.co.uk</w:t>
      </w:r>
    </w:p>
    <w:p w14:paraId="160AB477" w14:textId="6EFA22AB" w:rsidR="00334B08" w:rsidRPr="00334B08" w:rsidRDefault="00334B08" w:rsidP="00334B08">
      <w:pPr>
        <w:spacing w:after="0" w:line="240" w:lineRule="auto"/>
        <w:rPr>
          <w:rFonts w:ascii="Tahoma" w:hAnsi="Tahoma"/>
        </w:rPr>
      </w:pPr>
      <w:r w:rsidRPr="00334B08">
        <w:rPr>
          <w:rFonts w:ascii="Tahoma" w:hAnsi="Tahoma"/>
          <w:b/>
          <w:bCs/>
        </w:rPr>
        <w:t>Date:</w:t>
      </w:r>
      <w:r w:rsidRPr="00334B08">
        <w:rPr>
          <w:rFonts w:ascii="Tahoma" w:hAnsi="Tahoma"/>
        </w:rPr>
        <w:t xml:space="preserve"> </w:t>
      </w:r>
      <w:r w:rsidR="00F179EE">
        <w:rPr>
          <w:rFonts w:ascii="Tahoma" w:hAnsi="Tahoma"/>
        </w:rPr>
        <w:t>1</w:t>
      </w:r>
      <w:r w:rsidR="0005172C">
        <w:rPr>
          <w:rFonts w:ascii="Tahoma" w:hAnsi="Tahoma"/>
        </w:rPr>
        <w:t>0/12/2021</w:t>
      </w:r>
    </w:p>
    <w:p w14:paraId="33B9FBD8" w14:textId="77777777" w:rsidR="00334B08" w:rsidRPr="00334B08" w:rsidRDefault="00334B08" w:rsidP="00334B08">
      <w:pPr>
        <w:spacing w:after="0" w:line="240" w:lineRule="auto"/>
        <w:rPr>
          <w:rFonts w:ascii="Tahoma" w:hAnsi="Tahoma"/>
        </w:rPr>
      </w:pPr>
    </w:p>
    <w:p w14:paraId="00FF534E" w14:textId="77777777" w:rsidR="00334B08" w:rsidRPr="00334B08" w:rsidRDefault="00334B08" w:rsidP="00334B08">
      <w:pPr>
        <w:spacing w:after="0" w:line="240" w:lineRule="auto"/>
        <w:rPr>
          <w:rFonts w:ascii="Tahoma" w:hAnsi="Tahoma"/>
        </w:rPr>
      </w:pPr>
    </w:p>
    <w:p w14:paraId="5E2B95E6" w14:textId="77777777" w:rsidR="00334B08" w:rsidRPr="00334B08" w:rsidRDefault="00334B08" w:rsidP="00334B08">
      <w:pPr>
        <w:spacing w:after="0" w:line="240" w:lineRule="auto"/>
        <w:rPr>
          <w:rFonts w:ascii="Tahoma" w:hAnsi="Tahoma"/>
          <w:i/>
          <w:iCs/>
          <w:u w:val="single"/>
        </w:rPr>
      </w:pPr>
      <w:r w:rsidRPr="00334B08">
        <w:rPr>
          <w:rFonts w:ascii="Tahoma" w:hAnsi="Tahoma"/>
          <w:i/>
          <w:iCs/>
          <w:u w:val="single"/>
        </w:rPr>
        <w:t xml:space="preserve">Quality Meat Scotland is a Non-Departmental Public Body. This advice is provided under the Quality Meat Scotland Order 2008 Schedule 1 </w:t>
      </w:r>
      <w:r w:rsidRPr="00334B08">
        <w:rPr>
          <w:rFonts w:ascii="Tahoma" w:hAnsi="Tahoma"/>
          <w:i/>
          <w:iCs/>
          <w:color w:val="000000" w:themeColor="text1"/>
          <w:u w:val="single"/>
        </w:rPr>
        <w:t xml:space="preserve">point </w:t>
      </w:r>
      <w:proofErr w:type="gramStart"/>
      <w:r w:rsidRPr="00334B08">
        <w:rPr>
          <w:rFonts w:ascii="Tahoma" w:hAnsi="Tahoma"/>
          <w:i/>
          <w:iCs/>
          <w:color w:val="000000" w:themeColor="text1"/>
          <w:u w:val="single"/>
        </w:rPr>
        <w:t>18</w:t>
      </w:r>
      <w:r w:rsidRPr="00334B08">
        <w:rPr>
          <w:rFonts w:ascii="Arial" w:hAnsi="Arial" w:cs="Arial"/>
          <w:b/>
          <w:bCs/>
          <w:i/>
          <w:iCs/>
          <w:color w:val="000000" w:themeColor="text1"/>
          <w:sz w:val="18"/>
          <w:szCs w:val="18"/>
          <w:u w:val="single"/>
        </w:rPr>
        <w:t xml:space="preserve"> </w:t>
      </w:r>
      <w:r w:rsidRPr="00334B08">
        <w:rPr>
          <w:rFonts w:ascii="Tahoma" w:hAnsi="Tahoma" w:cs="Tahoma"/>
          <w:b/>
          <w:bCs/>
          <w:i/>
          <w:iCs/>
          <w:color w:val="000000" w:themeColor="text1"/>
          <w:u w:val="single"/>
        </w:rPr>
        <w:t>’</w:t>
      </w:r>
      <w:proofErr w:type="gramEnd"/>
      <w:r w:rsidRPr="00334B08">
        <w:rPr>
          <w:rFonts w:ascii="Tahoma" w:hAnsi="Tahoma" w:cs="Tahoma"/>
          <w:i/>
          <w:iCs/>
          <w:color w:val="000000" w:themeColor="text1"/>
          <w:u w:val="single"/>
          <w:shd w:val="clear" w:color="auto" w:fill="FFFFFF"/>
        </w:rPr>
        <w:t>  Advising on any matters relating to the red meat sector (other than remuneration or conditions of employment) as to which the Scottish Ministers may request Quality Meat Scotland to advise, and undertaking inquiry for the purpose of enabling Quality Meat Scotland to advise on such matters</w:t>
      </w:r>
      <w:r w:rsidRPr="00334B08">
        <w:rPr>
          <w:rFonts w:ascii="Tahoma" w:hAnsi="Tahoma" w:cs="Tahoma"/>
          <w:i/>
          <w:iCs/>
          <w:color w:val="000000" w:themeColor="text1"/>
          <w:u w:val="single"/>
        </w:rPr>
        <w:t xml:space="preserve"> ‘. This advice is freely available and further information can be provided by the designated contact above. </w:t>
      </w:r>
    </w:p>
    <w:p w14:paraId="49228C18" w14:textId="77777777" w:rsidR="00334B08" w:rsidRPr="00334B08" w:rsidRDefault="00334B08" w:rsidP="00334B08">
      <w:pPr>
        <w:spacing w:after="0" w:line="240" w:lineRule="auto"/>
        <w:rPr>
          <w:rFonts w:ascii="Tahoma" w:hAnsi="Tahoma"/>
        </w:rPr>
      </w:pPr>
    </w:p>
    <w:p w14:paraId="4D655D78" w14:textId="77777777" w:rsidR="00334B08" w:rsidRPr="00334B08" w:rsidRDefault="00334B08" w:rsidP="00334B08">
      <w:pPr>
        <w:spacing w:after="0" w:line="240" w:lineRule="auto"/>
        <w:rPr>
          <w:rFonts w:ascii="Tahoma" w:hAnsi="Tahoma"/>
        </w:rPr>
      </w:pPr>
    </w:p>
    <w:p w14:paraId="0E28E4DA" w14:textId="218C0981" w:rsidR="00014014" w:rsidRDefault="00764F56" w:rsidP="00014014">
      <w:pPr>
        <w:jc w:val="center"/>
        <w:rPr>
          <w:b/>
          <w:bCs/>
          <w:u w:val="single"/>
        </w:rPr>
      </w:pPr>
      <w:proofErr w:type="spellStart"/>
      <w:r>
        <w:rPr>
          <w:b/>
          <w:bCs/>
          <w:u w:val="single"/>
        </w:rPr>
        <w:t>ScotGov</w:t>
      </w:r>
      <w:proofErr w:type="spellEnd"/>
      <w:r>
        <w:rPr>
          <w:b/>
          <w:bCs/>
          <w:u w:val="single"/>
        </w:rPr>
        <w:t xml:space="preserve"> </w:t>
      </w:r>
      <w:r w:rsidR="004F0DDC">
        <w:rPr>
          <w:b/>
          <w:bCs/>
          <w:u w:val="single"/>
        </w:rPr>
        <w:t xml:space="preserve">Good Food Nation Bill Call </w:t>
      </w:r>
      <w:proofErr w:type="gramStart"/>
      <w:r w:rsidR="004F0DDC">
        <w:rPr>
          <w:b/>
          <w:bCs/>
          <w:u w:val="single"/>
        </w:rPr>
        <w:t>For</w:t>
      </w:r>
      <w:proofErr w:type="gramEnd"/>
      <w:r w:rsidR="004F0DDC">
        <w:rPr>
          <w:b/>
          <w:bCs/>
          <w:u w:val="single"/>
        </w:rPr>
        <w:t xml:space="preserve"> Evidence </w:t>
      </w:r>
      <w:r w:rsidR="00014014" w:rsidRPr="00014014">
        <w:rPr>
          <w:b/>
          <w:bCs/>
          <w:u w:val="single"/>
        </w:rPr>
        <w:t>- QMS Response</w:t>
      </w:r>
    </w:p>
    <w:p w14:paraId="5F59CF2E" w14:textId="77777777" w:rsidR="00AE5517" w:rsidRDefault="00AE5517" w:rsidP="00014014">
      <w:pPr>
        <w:jc w:val="center"/>
        <w:rPr>
          <w:b/>
          <w:bCs/>
          <w:u w:val="single"/>
        </w:rPr>
      </w:pPr>
    </w:p>
    <w:p w14:paraId="3186F248" w14:textId="77777777" w:rsidR="009E666A" w:rsidRDefault="00AE5517" w:rsidP="00B707B1">
      <w:r w:rsidRPr="00B707B1">
        <w:t xml:space="preserve">The Scottish Government have laid the Good Food Nation Bill before parliament, </w:t>
      </w:r>
      <w:r w:rsidR="008B214F" w:rsidRPr="00B707B1">
        <w:t>with it now having passed stage 1, and is currently making its legislative journey through parliament.</w:t>
      </w:r>
    </w:p>
    <w:p w14:paraId="7FA1344F" w14:textId="477368C4" w:rsidR="00AE5517" w:rsidRDefault="00B707B1" w:rsidP="00B707B1">
      <w:r w:rsidRPr="00B707B1">
        <w:t xml:space="preserve"> </w:t>
      </w:r>
      <w:r w:rsidR="008B214F" w:rsidRPr="00B707B1">
        <w:t xml:space="preserve"> </w:t>
      </w:r>
      <w:r w:rsidRPr="00B707B1">
        <w:t>The Rural Affairs, Islands and Natural Environment (RAINE) Committee is scrutinising the </w:t>
      </w:r>
      <w:hyperlink r:id="rId12" w:history="1">
        <w:r w:rsidRPr="00B707B1">
          <w:t>Good Food Nation (Scotland) Bill</w:t>
        </w:r>
      </w:hyperlink>
      <w:r w:rsidRPr="00B707B1">
        <w:t> and is seeking your views.</w:t>
      </w:r>
      <w:r>
        <w:t xml:space="preserve"> </w:t>
      </w:r>
      <w:r w:rsidR="004642F9" w:rsidRPr="00B707B1">
        <w:t>The Bill requires the Scottish Government and relevant authorities (</w:t>
      </w:r>
      <w:proofErr w:type="gramStart"/>
      <w:r w:rsidR="004642F9" w:rsidRPr="00B707B1">
        <w:t>e.g.</w:t>
      </w:r>
      <w:proofErr w:type="gramEnd"/>
      <w:r w:rsidR="004642F9" w:rsidRPr="00B707B1">
        <w:t xml:space="preserve"> health boards and local authorities) to create good food nation plans to support social and economic wellbeing, the environment, health, and economic development.  Relevant authorities must have regard to the Scottish Government’s good food nation plan when drafting their own.</w:t>
      </w:r>
    </w:p>
    <w:p w14:paraId="12639179" w14:textId="77777777" w:rsidR="00EB4BB5" w:rsidRDefault="00EB4BB5" w:rsidP="00B707B1"/>
    <w:p w14:paraId="2DA0E609" w14:textId="352AA5E4" w:rsidR="00EB4BB5" w:rsidRDefault="00EB4BB5" w:rsidP="00B707B1">
      <w:r>
        <w:t xml:space="preserve">The Good Food Nation Bill (as introduced) can be found here: </w:t>
      </w:r>
      <w:hyperlink r:id="rId13" w:history="1">
        <w:r w:rsidRPr="00EB4BB5">
          <w:rPr>
            <w:color w:val="0000FF"/>
            <w:u w:val="single"/>
          </w:rPr>
          <w:t>Good Food Nation (Scotland) Bill (</w:t>
        </w:r>
        <w:proofErr w:type="spellStart"/>
        <w:r w:rsidRPr="00EB4BB5">
          <w:rPr>
            <w:color w:val="0000FF"/>
            <w:u w:val="single"/>
          </w:rPr>
          <w:t>parliament.scot</w:t>
        </w:r>
        <w:proofErr w:type="spellEnd"/>
        <w:r w:rsidRPr="00EB4BB5">
          <w:rPr>
            <w:color w:val="0000FF"/>
            <w:u w:val="single"/>
          </w:rPr>
          <w:t>)</w:t>
        </w:r>
      </w:hyperlink>
      <w:r w:rsidR="00407355">
        <w:t>.</w:t>
      </w:r>
    </w:p>
    <w:p w14:paraId="4C3EE5DC" w14:textId="77777777" w:rsidR="00407355" w:rsidRDefault="00407355" w:rsidP="00B707B1"/>
    <w:p w14:paraId="70B1F437" w14:textId="43CF7154" w:rsidR="00407355" w:rsidRPr="00B707B1" w:rsidRDefault="00407355" w:rsidP="00B707B1">
      <w:r>
        <w:t xml:space="preserve">Sarah Millar and Graeme Sharpe will be working on the response from QMS. </w:t>
      </w:r>
      <w:r w:rsidRPr="00837AFE">
        <w:rPr>
          <w:highlight w:val="yellow"/>
        </w:rPr>
        <w:t>Please email</w:t>
      </w:r>
      <w:r w:rsidR="0005172C" w:rsidRPr="00837AFE">
        <w:rPr>
          <w:highlight w:val="yellow"/>
        </w:rPr>
        <w:t xml:space="preserve"> this form back to</w:t>
      </w:r>
      <w:r w:rsidRPr="00837AFE">
        <w:rPr>
          <w:highlight w:val="yellow"/>
        </w:rPr>
        <w:t xml:space="preserve"> Graeme Sharpe</w:t>
      </w:r>
      <w:r w:rsidR="0005172C" w:rsidRPr="00837AFE">
        <w:rPr>
          <w:highlight w:val="yellow"/>
        </w:rPr>
        <w:t xml:space="preserve"> </w:t>
      </w:r>
      <w:proofErr w:type="gramStart"/>
      <w:r w:rsidR="0005172C" w:rsidRPr="00837AFE">
        <w:rPr>
          <w:highlight w:val="yellow"/>
        </w:rPr>
        <w:t>gshrape@qmscotland.co.uk</w:t>
      </w:r>
      <w:r w:rsidRPr="00837AFE">
        <w:rPr>
          <w:highlight w:val="yellow"/>
        </w:rPr>
        <w:t xml:space="preserve"> </w:t>
      </w:r>
      <w:r w:rsidR="00837AFE" w:rsidRPr="00837AFE">
        <w:rPr>
          <w:highlight w:val="yellow"/>
        </w:rPr>
        <w:t xml:space="preserve"> by</w:t>
      </w:r>
      <w:proofErr w:type="gramEnd"/>
      <w:r w:rsidR="00837AFE" w:rsidRPr="00837AFE">
        <w:rPr>
          <w:highlight w:val="yellow"/>
        </w:rPr>
        <w:t xml:space="preserve"> 12pm on the 23</w:t>
      </w:r>
      <w:r w:rsidR="00837AFE" w:rsidRPr="00837AFE">
        <w:rPr>
          <w:highlight w:val="yellow"/>
          <w:vertAlign w:val="superscript"/>
        </w:rPr>
        <w:t>rd</w:t>
      </w:r>
      <w:r w:rsidR="00837AFE" w:rsidRPr="00837AFE">
        <w:rPr>
          <w:highlight w:val="yellow"/>
        </w:rPr>
        <w:t xml:space="preserve"> of December</w:t>
      </w:r>
      <w:r w:rsidR="00837AFE">
        <w:t xml:space="preserve"> </w:t>
      </w:r>
      <w:r>
        <w:t xml:space="preserve">with any comments </w:t>
      </w:r>
      <w:r w:rsidR="0005172C">
        <w:t xml:space="preserve">you wish to be incorporated into our response. </w:t>
      </w:r>
    </w:p>
    <w:p w14:paraId="51E03957" w14:textId="77777777" w:rsidR="00014014" w:rsidRPr="00014014" w:rsidRDefault="00014014" w:rsidP="00014014"/>
    <w:p w14:paraId="69E603FE" w14:textId="08E1D234" w:rsidR="00C6799A" w:rsidRPr="00014014" w:rsidRDefault="00C6799A" w:rsidP="630EF09C">
      <w:pPr>
        <w:rPr>
          <w:color w:val="FF0000"/>
        </w:rPr>
      </w:pPr>
    </w:p>
    <w:tbl>
      <w:tblPr>
        <w:tblStyle w:val="TableGrid"/>
        <w:tblW w:w="9608" w:type="dxa"/>
        <w:tblLook w:val="04A0" w:firstRow="1" w:lastRow="0" w:firstColumn="1" w:lastColumn="0" w:noHBand="0" w:noVBand="1"/>
      </w:tblPr>
      <w:tblGrid>
        <w:gridCol w:w="2208"/>
        <w:gridCol w:w="8248"/>
      </w:tblGrid>
      <w:tr w:rsidR="00014014" w:rsidRPr="00014014" w14:paraId="179670EA" w14:textId="77777777" w:rsidTr="68EC0E99">
        <w:tc>
          <w:tcPr>
            <w:tcW w:w="4508" w:type="dxa"/>
            <w:shd w:val="clear" w:color="auto" w:fill="E7E6E6" w:themeFill="background2"/>
          </w:tcPr>
          <w:p w14:paraId="10707B02" w14:textId="77777777" w:rsidR="00014014" w:rsidRPr="00014014" w:rsidRDefault="00014014" w:rsidP="00014014">
            <w:pPr>
              <w:rPr>
                <w:b/>
                <w:bCs/>
              </w:rPr>
            </w:pPr>
            <w:r w:rsidRPr="00014014">
              <w:rPr>
                <w:b/>
                <w:bCs/>
              </w:rPr>
              <w:t>Question</w:t>
            </w:r>
          </w:p>
        </w:tc>
        <w:tc>
          <w:tcPr>
            <w:tcW w:w="5100" w:type="dxa"/>
            <w:shd w:val="clear" w:color="auto" w:fill="E7E6E6" w:themeFill="background2"/>
          </w:tcPr>
          <w:p w14:paraId="462BC0F6" w14:textId="77777777" w:rsidR="00014014" w:rsidRPr="00014014" w:rsidRDefault="00014014" w:rsidP="00014014">
            <w:pPr>
              <w:rPr>
                <w:b/>
                <w:bCs/>
              </w:rPr>
            </w:pPr>
            <w:r w:rsidRPr="00014014">
              <w:rPr>
                <w:b/>
                <w:bCs/>
              </w:rPr>
              <w:t>Comment</w:t>
            </w:r>
          </w:p>
        </w:tc>
      </w:tr>
      <w:tr w:rsidR="00014014" w:rsidRPr="00014014" w14:paraId="387B5470" w14:textId="77777777" w:rsidTr="68EC0E99">
        <w:tc>
          <w:tcPr>
            <w:tcW w:w="4508" w:type="dxa"/>
          </w:tcPr>
          <w:p w14:paraId="22EDDD71" w14:textId="77777777" w:rsidR="004F0DDC" w:rsidRPr="004F0DDC" w:rsidRDefault="004F0DDC" w:rsidP="004F0DDC">
            <w:pPr>
              <w:numPr>
                <w:ilvl w:val="0"/>
                <w:numId w:val="29"/>
              </w:numPr>
              <w:shd w:val="clear" w:color="auto" w:fill="FFFFFF"/>
              <w:spacing w:before="100" w:beforeAutospacing="1" w:after="100" w:afterAutospacing="1"/>
              <w:rPr>
                <w:rFonts w:ascii="Arial" w:eastAsia="Times New Roman" w:hAnsi="Arial" w:cs="Arial"/>
                <w:color w:val="000000"/>
                <w:sz w:val="29"/>
                <w:szCs w:val="29"/>
                <w:lang w:eastAsia="en-GB"/>
              </w:rPr>
            </w:pPr>
            <w:r w:rsidRPr="004F0DDC">
              <w:rPr>
                <w:rFonts w:ascii="Arial" w:eastAsia="Times New Roman" w:hAnsi="Arial" w:cs="Arial"/>
                <w:color w:val="000000"/>
                <w:sz w:val="29"/>
                <w:szCs w:val="29"/>
                <w:lang w:eastAsia="en-GB"/>
              </w:rPr>
              <w:t xml:space="preserve">What is your view about the scope of the Bill?  What else, if anything, </w:t>
            </w:r>
            <w:r w:rsidRPr="004F0DDC">
              <w:rPr>
                <w:rFonts w:ascii="Arial" w:eastAsia="Times New Roman" w:hAnsi="Arial" w:cs="Arial"/>
                <w:color w:val="000000"/>
                <w:sz w:val="29"/>
                <w:szCs w:val="29"/>
                <w:lang w:eastAsia="en-GB"/>
              </w:rPr>
              <w:lastRenderedPageBreak/>
              <w:t>would you have liked to see included in the Bill?  Please explain your reasons.</w:t>
            </w:r>
          </w:p>
          <w:p w14:paraId="3B6A87AC" w14:textId="3F05291A" w:rsidR="00014014" w:rsidRPr="00014014" w:rsidRDefault="00014014" w:rsidP="00AE5517">
            <w:pPr>
              <w:shd w:val="clear" w:color="auto" w:fill="FFFFFF"/>
              <w:spacing w:before="100" w:beforeAutospacing="1" w:after="100" w:afterAutospacing="1"/>
              <w:ind w:left="720"/>
            </w:pPr>
          </w:p>
        </w:tc>
        <w:tc>
          <w:tcPr>
            <w:tcW w:w="5100" w:type="dxa"/>
          </w:tcPr>
          <w:p w14:paraId="72C873F1" w14:textId="77777777" w:rsidR="00441088" w:rsidRPr="00AB3BCF" w:rsidRDefault="00441088" w:rsidP="6285BCD6"/>
          <w:p w14:paraId="278E79A8" w14:textId="536A0A56" w:rsidR="001101EC" w:rsidRPr="00AB3BCF" w:rsidRDefault="00A01178" w:rsidP="6285BCD6">
            <w:r w:rsidRPr="00AB3BCF">
              <w:t xml:space="preserve">QMS believes that the Good Food Nation Bill </w:t>
            </w:r>
            <w:r w:rsidR="00F8687F" w:rsidRPr="00AB3BCF">
              <w:t>as introduced does not sufficiently set out how it defines what a ‘Good Food Nation’ is</w:t>
            </w:r>
            <w:r w:rsidR="004E7E02" w:rsidRPr="00AB3BCF">
              <w:t>, and critically, what this means for supply chains in terms of delivering on a specified outcome.</w:t>
            </w:r>
          </w:p>
          <w:p w14:paraId="41B757B6" w14:textId="77777777" w:rsidR="00A50DA2" w:rsidRPr="00AB3BCF" w:rsidRDefault="00A50DA2" w:rsidP="6285BCD6"/>
          <w:p w14:paraId="4C8703EA" w14:textId="6A0BA695" w:rsidR="00A50DA2" w:rsidRPr="00AB3BCF" w:rsidRDefault="00A50DA2" w:rsidP="6285BCD6">
            <w:r w:rsidRPr="00AB3BCF">
              <w:t xml:space="preserve">QMS would like to see the Bill include much more detail on what </w:t>
            </w:r>
            <w:r w:rsidR="001E3FFE" w:rsidRPr="00AB3BCF">
              <w:t xml:space="preserve">is expected from supply chains from the legislation, and more detail on what the specified outcome from legislating requires. </w:t>
            </w:r>
            <w:r w:rsidR="00A93289" w:rsidRPr="00AB3BCF">
              <w:t xml:space="preserve"> </w:t>
            </w:r>
          </w:p>
          <w:p w14:paraId="6BEFCF05" w14:textId="77777777" w:rsidR="001E3FFE" w:rsidRPr="00AB3BCF" w:rsidRDefault="001E3FFE" w:rsidP="6285BCD6"/>
          <w:p w14:paraId="4E6F2861" w14:textId="588DEE12" w:rsidR="00572CB2" w:rsidRPr="00AB3BCF" w:rsidRDefault="00572CB2" w:rsidP="6285BCD6">
            <w:r w:rsidRPr="00AB3BCF">
              <w:lastRenderedPageBreak/>
              <w:t xml:space="preserve">Looking holistically, there are a number of key issues that QMS would like to be seen included within the Good Food Nation </w:t>
            </w:r>
            <w:proofErr w:type="gramStart"/>
            <w:r w:rsidRPr="00AB3BCF">
              <w:t>Bill</w:t>
            </w:r>
            <w:r w:rsidR="00737182" w:rsidRPr="00AB3BCF">
              <w:t>:-</w:t>
            </w:r>
            <w:proofErr w:type="gramEnd"/>
          </w:p>
          <w:p w14:paraId="24E5046A" w14:textId="77777777" w:rsidR="00737182" w:rsidRPr="00AB3BCF" w:rsidRDefault="00737182" w:rsidP="6285BCD6"/>
          <w:p w14:paraId="4CD568FC" w14:textId="7DF6681F" w:rsidR="007A32E6" w:rsidRPr="00382BB8" w:rsidRDefault="00737182" w:rsidP="007A32E6">
            <w:pPr>
              <w:pStyle w:val="ListParagraph"/>
              <w:numPr>
                <w:ilvl w:val="0"/>
                <w:numId w:val="37"/>
              </w:numPr>
            </w:pPr>
            <w:r w:rsidRPr="00382BB8">
              <w:t xml:space="preserve">Scope to include requirements for public bodies and public </w:t>
            </w:r>
            <w:r w:rsidR="00C66A95" w:rsidRPr="00382BB8">
              <w:t xml:space="preserve">sector catering to source locally produced </w:t>
            </w:r>
            <w:r w:rsidR="00F7443F" w:rsidRPr="00382BB8">
              <w:t>quality</w:t>
            </w:r>
            <w:r w:rsidR="00C66A95" w:rsidRPr="00382BB8">
              <w:t xml:space="preserve"> assured </w:t>
            </w:r>
            <w:r w:rsidR="004D03A4" w:rsidRPr="00382BB8">
              <w:t>red meat within their catering provision. The Scottish Red Meat Resilience group published a position paper</w:t>
            </w:r>
            <w:r w:rsidR="00273034" w:rsidRPr="00382BB8">
              <w:t xml:space="preserve"> with a comprehensive</w:t>
            </w:r>
            <w:r w:rsidR="005824AF" w:rsidRPr="00382BB8">
              <w:t xml:space="preserve"> overview and action plan for industry</w:t>
            </w:r>
            <w:r w:rsidR="004D03A4" w:rsidRPr="00382BB8">
              <w:t xml:space="preserve"> on this topic in 2021:</w:t>
            </w:r>
            <w:r w:rsidR="00D062EE" w:rsidRPr="00382BB8">
              <w:t xml:space="preserve"> </w:t>
            </w:r>
            <w:hyperlink r:id="rId14" w:history="1">
              <w:r w:rsidR="00DA6157" w:rsidRPr="00382BB8">
                <w:rPr>
                  <w:rStyle w:val="Hyperlink"/>
                </w:rPr>
                <w:t>https://www.qmscotland.co.uk/sites/default/files/290721_scottish_red_meat_resilience_group_position_paper_published.pdf</w:t>
              </w:r>
            </w:hyperlink>
            <w:r w:rsidR="00DA6157" w:rsidRPr="00382BB8">
              <w:t xml:space="preserve">. </w:t>
            </w:r>
            <w:r w:rsidR="007E0BA8" w:rsidRPr="00382BB8">
              <w:t>Quality assured red meat production and consumption delivers multiple benefits for society</w:t>
            </w:r>
            <w:r w:rsidR="00E73102" w:rsidRPr="00382BB8">
              <w:t xml:space="preserve">, including economic, </w:t>
            </w:r>
            <w:proofErr w:type="gramStart"/>
            <w:r w:rsidR="00E73102" w:rsidRPr="00382BB8">
              <w:t>environmental</w:t>
            </w:r>
            <w:proofErr w:type="gramEnd"/>
            <w:r w:rsidR="00E73102" w:rsidRPr="00382BB8">
              <w:t xml:space="preserve"> and </w:t>
            </w:r>
            <w:r w:rsidR="00F73663" w:rsidRPr="00382BB8">
              <w:t xml:space="preserve">social </w:t>
            </w:r>
            <w:r w:rsidR="005E481D" w:rsidRPr="00382BB8">
              <w:t>benefits</w:t>
            </w:r>
            <w:r w:rsidR="00F73858" w:rsidRPr="00382BB8">
              <w:t xml:space="preserve"> that QMS would like to see reflected in wider Scottish Government policy initiatives, including procurement</w:t>
            </w:r>
            <w:r w:rsidR="00AD7468" w:rsidRPr="00382BB8">
              <w:t xml:space="preserve"> and access. </w:t>
            </w:r>
          </w:p>
          <w:p w14:paraId="4A1971FD" w14:textId="5822E888" w:rsidR="00AE6853" w:rsidRPr="00382BB8" w:rsidRDefault="00AE6853" w:rsidP="007A32E6">
            <w:pPr>
              <w:pStyle w:val="ListParagraph"/>
              <w:numPr>
                <w:ilvl w:val="0"/>
                <w:numId w:val="37"/>
              </w:numPr>
            </w:pPr>
            <w:r w:rsidRPr="00382BB8">
              <w:t xml:space="preserve">Food Education is something not currently explicitly mentioned within the Good Food Nation Bill. However, </w:t>
            </w:r>
            <w:r w:rsidR="00D13F3F" w:rsidRPr="00382BB8">
              <w:t xml:space="preserve">to deliver upon the key </w:t>
            </w:r>
            <w:proofErr w:type="spellStart"/>
            <w:r w:rsidR="00D13F3F" w:rsidRPr="00382BB8">
              <w:t>objectves</w:t>
            </w:r>
            <w:proofErr w:type="spellEnd"/>
            <w:r w:rsidR="00D13F3F" w:rsidRPr="00382BB8">
              <w:t xml:space="preserve"> of health, social justice, knowledge, environmental </w:t>
            </w:r>
            <w:r w:rsidR="00F51550" w:rsidRPr="00382BB8">
              <w:t>sustainability,</w:t>
            </w:r>
            <w:r w:rsidR="00D13F3F" w:rsidRPr="00382BB8">
              <w:t xml:space="preserve"> and prosperity</w:t>
            </w:r>
            <w:r w:rsidR="00A97105" w:rsidRPr="00382BB8">
              <w:t xml:space="preserve"> </w:t>
            </w:r>
            <w:proofErr w:type="spellStart"/>
            <w:r w:rsidR="00A97105" w:rsidRPr="00382BB8">
              <w:t>eduction</w:t>
            </w:r>
            <w:proofErr w:type="spellEnd"/>
            <w:r w:rsidR="00A97105" w:rsidRPr="00382BB8">
              <w:t xml:space="preserve"> is a key component in ensuring the outcomes for the bill are delivered.</w:t>
            </w:r>
            <w:r w:rsidR="00FA3E05" w:rsidRPr="00382BB8">
              <w:t xml:space="preserve"> The Rights of The Child Act states that children are entitled to an education, so by aligning the Good Food Nation Bill more robustly to ensure that appropriate education around food and food production </w:t>
            </w:r>
            <w:r w:rsidR="00031271" w:rsidRPr="00382BB8">
              <w:t>is reinforced.</w:t>
            </w:r>
          </w:p>
          <w:p w14:paraId="1738D825" w14:textId="77777777" w:rsidR="00031271" w:rsidRPr="007A32E6" w:rsidRDefault="00031271" w:rsidP="00031271">
            <w:pPr>
              <w:pStyle w:val="ListParagraph"/>
              <w:rPr>
                <w:highlight w:val="yellow"/>
              </w:rPr>
            </w:pPr>
          </w:p>
          <w:p w14:paraId="57B7C47A" w14:textId="633314F6" w:rsidR="00014014" w:rsidRPr="00AB3BCF" w:rsidRDefault="00014014" w:rsidP="20FCACC3"/>
          <w:p w14:paraId="00E3A69C" w14:textId="6F4F71A8" w:rsidR="00014014" w:rsidRPr="00031271" w:rsidRDefault="00014014" w:rsidP="00031271">
            <w:pPr>
              <w:rPr>
                <w:rFonts w:eastAsiaTheme="minorEastAsia"/>
                <w:color w:val="000000" w:themeColor="text1"/>
              </w:rPr>
            </w:pPr>
          </w:p>
        </w:tc>
      </w:tr>
      <w:tr w:rsidR="00014014" w:rsidRPr="00014014" w14:paraId="5BE60B85" w14:textId="77777777" w:rsidTr="68EC0E99">
        <w:tc>
          <w:tcPr>
            <w:tcW w:w="4508" w:type="dxa"/>
          </w:tcPr>
          <w:p w14:paraId="2CAE245D" w14:textId="77777777" w:rsidR="00AE77E8" w:rsidRPr="004F0DDC" w:rsidRDefault="00AE77E8" w:rsidP="00AE77E8">
            <w:pPr>
              <w:numPr>
                <w:ilvl w:val="0"/>
                <w:numId w:val="30"/>
              </w:numPr>
              <w:shd w:val="clear" w:color="auto" w:fill="FFFFFF"/>
              <w:spacing w:before="100" w:beforeAutospacing="1" w:after="100" w:afterAutospacing="1"/>
              <w:rPr>
                <w:rFonts w:ascii="Arial" w:eastAsia="Times New Roman" w:hAnsi="Arial" w:cs="Arial"/>
                <w:color w:val="000000"/>
                <w:sz w:val="29"/>
                <w:szCs w:val="29"/>
                <w:lang w:eastAsia="en-GB"/>
              </w:rPr>
            </w:pPr>
            <w:r w:rsidRPr="004F0DDC">
              <w:rPr>
                <w:rFonts w:ascii="Arial" w:eastAsia="Times New Roman" w:hAnsi="Arial" w:cs="Arial"/>
                <w:color w:val="000000"/>
                <w:sz w:val="29"/>
                <w:szCs w:val="29"/>
                <w:lang w:eastAsia="en-GB"/>
              </w:rPr>
              <w:lastRenderedPageBreak/>
              <w:t>What is your view of the decision not to incorporate the ‘right to food’ into Scots law through the Good Food Nation Bill?  Please explain your reasons.</w:t>
            </w:r>
          </w:p>
          <w:p w14:paraId="45463F38" w14:textId="52BD0157" w:rsidR="00014014" w:rsidRPr="00014014" w:rsidRDefault="00014014" w:rsidP="008B5CF4">
            <w:pPr>
              <w:pStyle w:val="ListParagraph"/>
              <w:ind w:left="785"/>
            </w:pPr>
          </w:p>
        </w:tc>
        <w:tc>
          <w:tcPr>
            <w:tcW w:w="5100" w:type="dxa"/>
          </w:tcPr>
          <w:p w14:paraId="7C9B67C9" w14:textId="77777777" w:rsidR="0053700B" w:rsidRDefault="0053700B" w:rsidP="0053700B"/>
          <w:p w14:paraId="6FA62F4C" w14:textId="227EFC22" w:rsidR="00CF382A" w:rsidRPr="00E43197" w:rsidRDefault="0053700B" w:rsidP="0053700B">
            <w:pPr>
              <w:pStyle w:val="ListParagraph"/>
              <w:numPr>
                <w:ilvl w:val="0"/>
                <w:numId w:val="38"/>
              </w:numPr>
            </w:pPr>
            <w:r w:rsidRPr="00E43197">
              <w:t xml:space="preserve">The Bill as it stands does not appear to align with the published policy and vision from 2020 which </w:t>
            </w:r>
            <w:proofErr w:type="gramStart"/>
            <w:r w:rsidRPr="00E43197">
              <w:t>states</w:t>
            </w:r>
            <w:proofErr w:type="gramEnd"/>
            <w:r w:rsidRPr="00E43197">
              <w:t xml:space="preserve"> </w:t>
            </w:r>
            <w:r w:rsidR="0260B9C3" w:rsidRPr="00E43197">
              <w:t xml:space="preserve">‘everyone in Scotland has ready access to the healthy, </w:t>
            </w:r>
            <w:r w:rsidR="79176712" w:rsidRPr="00E43197">
              <w:t>nutritious</w:t>
            </w:r>
            <w:r w:rsidR="0260B9C3" w:rsidRPr="00E43197">
              <w:t xml:space="preserve"> food they need’. </w:t>
            </w:r>
          </w:p>
          <w:p w14:paraId="23DCBF54" w14:textId="77777777" w:rsidR="00C758F3" w:rsidRPr="00E43197" w:rsidRDefault="00A63138" w:rsidP="00C758F3">
            <w:pPr>
              <w:pStyle w:val="ListParagraph"/>
              <w:numPr>
                <w:ilvl w:val="0"/>
                <w:numId w:val="38"/>
              </w:numPr>
            </w:pPr>
            <w:r w:rsidRPr="00E43197">
              <w:t xml:space="preserve">QMS notes that Scottish Government representatives have </w:t>
            </w:r>
            <w:r w:rsidR="00602F5B" w:rsidRPr="00E43197">
              <w:t xml:space="preserve">confirmed </w:t>
            </w:r>
            <w:r w:rsidR="00922B40" w:rsidRPr="00E43197">
              <w:t xml:space="preserve">that the Right </w:t>
            </w:r>
            <w:proofErr w:type="gramStart"/>
            <w:r w:rsidR="00922B40" w:rsidRPr="00E43197">
              <w:t>To</w:t>
            </w:r>
            <w:proofErr w:type="gramEnd"/>
            <w:r w:rsidR="00922B40" w:rsidRPr="00E43197">
              <w:t xml:space="preserve"> Food will be included as part of the Scottish Governments new Human Rights Bill</w:t>
            </w:r>
            <w:r w:rsidR="002B3EEE" w:rsidRPr="00E43197">
              <w:t xml:space="preserve">. </w:t>
            </w:r>
            <w:proofErr w:type="gramStart"/>
            <w:r w:rsidR="002B3EEE" w:rsidRPr="00E43197">
              <w:t>Therefore</w:t>
            </w:r>
            <w:proofErr w:type="gramEnd"/>
            <w:r w:rsidR="002B3EEE" w:rsidRPr="00E43197">
              <w:t xml:space="preserve"> there could be scope to align the Good Food Nation Bill with the Human Rights bill to </w:t>
            </w:r>
            <w:r w:rsidR="002D6EC3" w:rsidRPr="00E43197">
              <w:t xml:space="preserve">bring forward enabling legislation to </w:t>
            </w:r>
            <w:r w:rsidR="00FC7071" w:rsidRPr="00E43197">
              <w:t>ensure that the objectives of A Right To Food are achieved and the outcomes are aligned</w:t>
            </w:r>
            <w:r w:rsidR="00D21ABC" w:rsidRPr="00E43197">
              <w:t>.</w:t>
            </w:r>
          </w:p>
          <w:p w14:paraId="3B32CE5A" w14:textId="6C46448F" w:rsidR="00DD69C6" w:rsidRPr="00E43197" w:rsidRDefault="00AB7128" w:rsidP="00C758F3">
            <w:pPr>
              <w:pStyle w:val="ListParagraph"/>
              <w:numPr>
                <w:ilvl w:val="0"/>
                <w:numId w:val="38"/>
              </w:numPr>
            </w:pPr>
            <w:r w:rsidRPr="00E43197">
              <w:t xml:space="preserve">Removing barriers for all citizens to access </w:t>
            </w:r>
            <w:r w:rsidR="3E3DC1CE" w:rsidRPr="00E43197">
              <w:t xml:space="preserve">quality, nutrient dense </w:t>
            </w:r>
            <w:r w:rsidR="00DD69C6" w:rsidRPr="00E43197">
              <w:t>food should</w:t>
            </w:r>
            <w:r w:rsidR="3E3DC1CE" w:rsidRPr="00E43197">
              <w:t xml:space="preserve"> be a cornerstone</w:t>
            </w:r>
            <w:r w:rsidR="7CE2A6FF" w:rsidRPr="00E43197">
              <w:t xml:space="preserve"> of </w:t>
            </w:r>
            <w:r w:rsidR="00DD69C6" w:rsidRPr="00E43197">
              <w:t>The Good Food Nation Bill and subsequent plans</w:t>
            </w:r>
            <w:r w:rsidR="00B479B4" w:rsidRPr="00E43197">
              <w:t xml:space="preserve"> developed by organisations and local authorities. </w:t>
            </w:r>
          </w:p>
          <w:p w14:paraId="693D3A41" w14:textId="77777777" w:rsidR="00A171B2" w:rsidRPr="00E43197" w:rsidRDefault="00674824" w:rsidP="009F4961">
            <w:pPr>
              <w:pStyle w:val="ListParagraph"/>
              <w:numPr>
                <w:ilvl w:val="0"/>
                <w:numId w:val="38"/>
              </w:numPr>
            </w:pPr>
            <w:r w:rsidRPr="00E43197">
              <w:t xml:space="preserve">From a red meat </w:t>
            </w:r>
            <w:r w:rsidR="007E22FD" w:rsidRPr="00E43197">
              <w:t xml:space="preserve">point of view, </w:t>
            </w:r>
            <w:r w:rsidR="002772E7" w:rsidRPr="00E43197">
              <w:t xml:space="preserve">ensuring that benefits of red meat production and consumption, including social, nutrition and environmental benefits are </w:t>
            </w:r>
            <w:r w:rsidR="00A01BD8" w:rsidRPr="00E43197">
              <w:t>reflected in</w:t>
            </w:r>
            <w:r w:rsidR="008B2167" w:rsidRPr="00E43197">
              <w:t xml:space="preserve"> </w:t>
            </w:r>
            <w:r w:rsidR="00A171B2" w:rsidRPr="00E43197">
              <w:t>plans and policy is pivotal to achieving the outcomes stated in the bill as it stands.</w:t>
            </w:r>
          </w:p>
          <w:p w14:paraId="32F4296D" w14:textId="00E0B2A3" w:rsidR="00CF382A" w:rsidRPr="00A171B2" w:rsidRDefault="00723C1A" w:rsidP="00A171B2">
            <w:pPr>
              <w:pStyle w:val="ListParagraph"/>
              <w:numPr>
                <w:ilvl w:val="1"/>
                <w:numId w:val="38"/>
              </w:numPr>
              <w:rPr>
                <w:rFonts w:eastAsiaTheme="minorEastAsia"/>
                <w:color w:val="333333"/>
                <w:sz w:val="27"/>
                <w:szCs w:val="27"/>
              </w:rPr>
            </w:pPr>
            <w:r w:rsidRPr="00E43197">
              <w:t xml:space="preserve">One key area that could be </w:t>
            </w:r>
            <w:r w:rsidR="003B3267" w:rsidRPr="00E43197">
              <w:t>developed</w:t>
            </w:r>
            <w:r w:rsidRPr="00E43197">
              <w:t xml:space="preserve"> to align with The Right </w:t>
            </w:r>
            <w:proofErr w:type="gramStart"/>
            <w:r w:rsidRPr="00E43197">
              <w:t>To</w:t>
            </w:r>
            <w:proofErr w:type="gramEnd"/>
            <w:r w:rsidRPr="00E43197">
              <w:t xml:space="preserve"> Food</w:t>
            </w:r>
            <w:r w:rsidR="003B3267" w:rsidRPr="00E43197">
              <w:t xml:space="preserve"> is to enshrine a right to food education</w:t>
            </w:r>
            <w:r w:rsidR="00C0622C" w:rsidRPr="00E43197">
              <w:t xml:space="preserve"> to all citizens, encompassing practical production, growing and cooking education around food and food production.</w:t>
            </w:r>
            <w:r w:rsidR="00C0622C">
              <w:t xml:space="preserve"> </w:t>
            </w:r>
            <w:r>
              <w:t xml:space="preserve"> </w:t>
            </w:r>
          </w:p>
        </w:tc>
      </w:tr>
      <w:tr w:rsidR="00014014" w:rsidRPr="00014014" w14:paraId="6A9FF139" w14:textId="77777777" w:rsidTr="68EC0E99">
        <w:tc>
          <w:tcPr>
            <w:tcW w:w="4508" w:type="dxa"/>
          </w:tcPr>
          <w:p w14:paraId="53C1DC31" w14:textId="77777777" w:rsidR="00AE77E8" w:rsidRPr="004F0DDC" w:rsidRDefault="00AE77E8" w:rsidP="00AE77E8">
            <w:pPr>
              <w:numPr>
                <w:ilvl w:val="0"/>
                <w:numId w:val="31"/>
              </w:numPr>
              <w:shd w:val="clear" w:color="auto" w:fill="FFFFFF"/>
              <w:spacing w:before="100" w:beforeAutospacing="1" w:after="100" w:afterAutospacing="1"/>
              <w:rPr>
                <w:rFonts w:ascii="Arial" w:eastAsia="Times New Roman" w:hAnsi="Arial" w:cs="Arial"/>
                <w:color w:val="000000"/>
                <w:sz w:val="29"/>
                <w:szCs w:val="29"/>
                <w:lang w:eastAsia="en-GB"/>
              </w:rPr>
            </w:pPr>
            <w:r w:rsidRPr="004F0DDC">
              <w:rPr>
                <w:rFonts w:ascii="Arial" w:eastAsia="Times New Roman" w:hAnsi="Arial" w:cs="Arial"/>
                <w:color w:val="000000"/>
                <w:sz w:val="29"/>
                <w:szCs w:val="29"/>
                <w:lang w:eastAsia="en-GB"/>
              </w:rPr>
              <w:t xml:space="preserve">How should the Bill and/or the Good Food Nation plans link to other </w:t>
            </w:r>
            <w:r w:rsidRPr="004F0DDC">
              <w:rPr>
                <w:rFonts w:ascii="Arial" w:eastAsia="Times New Roman" w:hAnsi="Arial" w:cs="Arial"/>
                <w:color w:val="000000"/>
                <w:sz w:val="29"/>
                <w:szCs w:val="29"/>
                <w:lang w:eastAsia="en-GB"/>
              </w:rPr>
              <w:lastRenderedPageBreak/>
              <w:t>food policy initiatives, for example the current process of producing a </w:t>
            </w:r>
            <w:hyperlink r:id="rId15" w:history="1">
              <w:r w:rsidRPr="004F0DDC">
                <w:rPr>
                  <w:rFonts w:ascii="Arial" w:eastAsia="Times New Roman" w:hAnsi="Arial" w:cs="Arial"/>
                  <w:color w:val="0055CC"/>
                  <w:sz w:val="29"/>
                  <w:szCs w:val="29"/>
                  <w:u w:val="single"/>
                  <w:lang w:eastAsia="en-GB"/>
                </w:rPr>
                <w:t>Local Food Strategy</w:t>
              </w:r>
            </w:hyperlink>
            <w:r w:rsidRPr="004F0DDC">
              <w:rPr>
                <w:rFonts w:ascii="Arial" w:eastAsia="Times New Roman" w:hAnsi="Arial" w:cs="Arial"/>
                <w:color w:val="000000"/>
                <w:sz w:val="29"/>
                <w:szCs w:val="29"/>
                <w:lang w:eastAsia="en-GB"/>
              </w:rPr>
              <w:t>, and addressing global impacts of food and drink supply chains – for example taking up any of the </w:t>
            </w:r>
            <w:hyperlink r:id="rId16" w:history="1">
              <w:r w:rsidRPr="004F0DDC">
                <w:rPr>
                  <w:rFonts w:ascii="Arial" w:eastAsia="Times New Roman" w:hAnsi="Arial" w:cs="Arial"/>
                  <w:color w:val="0055CC"/>
                  <w:sz w:val="29"/>
                  <w:szCs w:val="29"/>
                  <w:u w:val="single"/>
                  <w:lang w:eastAsia="en-GB"/>
                </w:rPr>
                <w:t>Global Resource Initiative recommendations</w:t>
              </w:r>
            </w:hyperlink>
            <w:r w:rsidRPr="004F0DDC">
              <w:rPr>
                <w:rFonts w:ascii="Arial" w:eastAsia="Times New Roman" w:hAnsi="Arial" w:cs="Arial"/>
                <w:color w:val="000000"/>
                <w:sz w:val="29"/>
                <w:szCs w:val="29"/>
                <w:lang w:eastAsia="en-GB"/>
              </w:rPr>
              <w:t>?</w:t>
            </w:r>
          </w:p>
          <w:p w14:paraId="07660FD4" w14:textId="37E9429E" w:rsidR="00014014" w:rsidRPr="00014014" w:rsidRDefault="00014014" w:rsidP="008B5CF4"/>
        </w:tc>
        <w:tc>
          <w:tcPr>
            <w:tcW w:w="5100" w:type="dxa"/>
          </w:tcPr>
          <w:p w14:paraId="7991F6FA" w14:textId="77777777" w:rsidR="004E4106" w:rsidRDefault="004E4106" w:rsidP="6285BCD6">
            <w:pPr>
              <w:rPr>
                <w:b/>
                <w:bCs/>
              </w:rPr>
            </w:pPr>
          </w:p>
          <w:p w14:paraId="3A001C08" w14:textId="77777777" w:rsidR="004E4106" w:rsidRDefault="004E4106" w:rsidP="6285BCD6">
            <w:pPr>
              <w:rPr>
                <w:b/>
                <w:bCs/>
              </w:rPr>
            </w:pPr>
          </w:p>
          <w:p w14:paraId="79B39F3E" w14:textId="4E747F78" w:rsidR="004E4106" w:rsidRPr="00535FD9" w:rsidRDefault="004E4106" w:rsidP="003E701E">
            <w:pPr>
              <w:pStyle w:val="ListParagraph"/>
              <w:numPr>
                <w:ilvl w:val="0"/>
                <w:numId w:val="7"/>
              </w:numPr>
            </w:pPr>
            <w:r w:rsidRPr="00535FD9">
              <w:t xml:space="preserve">The Scottish Food and Drink industry </w:t>
            </w:r>
            <w:r w:rsidR="00091502" w:rsidRPr="00535FD9">
              <w:t xml:space="preserve">is well resourced and well structured to </w:t>
            </w:r>
            <w:r w:rsidR="00D83A94" w:rsidRPr="00535FD9">
              <w:t xml:space="preserve">design and develop </w:t>
            </w:r>
            <w:r w:rsidR="00062166" w:rsidRPr="00535FD9">
              <w:t xml:space="preserve">leadership and policy, primarily through Scotland Food and Drink and the </w:t>
            </w:r>
            <w:r w:rsidR="00D8012E" w:rsidRPr="00535FD9">
              <w:t xml:space="preserve">Scotland Food and Drink partnership board. There could be scope to further develop Scotland Food and Drinks role </w:t>
            </w:r>
            <w:r w:rsidR="00C0622C" w:rsidRPr="00535FD9">
              <w:t xml:space="preserve">in linking up the landscape of food and drink policy development. This is already achieved in part through the development of the </w:t>
            </w:r>
            <w:r w:rsidR="00E07DC6" w:rsidRPr="00535FD9">
              <w:t xml:space="preserve">Sector Strategies, but once published, the sector strategies often require levels and layers of funding and legislative change to allow identified objectives to be achieved. The Good Food Nation Bill could therefore provide the mechanism to implement and </w:t>
            </w:r>
            <w:r w:rsidR="00E07DC6" w:rsidRPr="00535FD9">
              <w:lastRenderedPageBreak/>
              <w:t xml:space="preserve">establish a formal industry strategy that </w:t>
            </w:r>
            <w:r w:rsidR="00D36AC1" w:rsidRPr="00535FD9">
              <w:t xml:space="preserve">makes it easier for joint industry strategies to be implemented. </w:t>
            </w:r>
          </w:p>
          <w:p w14:paraId="087ADEF7" w14:textId="08275267" w:rsidR="00014014" w:rsidRPr="00535FD9" w:rsidRDefault="00D36AC1" w:rsidP="003E701E">
            <w:pPr>
              <w:pStyle w:val="ListParagraph"/>
              <w:numPr>
                <w:ilvl w:val="0"/>
                <w:numId w:val="7"/>
              </w:numPr>
            </w:pPr>
            <w:r w:rsidRPr="00535FD9">
              <w:t>EU Exi</w:t>
            </w:r>
            <w:r w:rsidR="0BD6705D" w:rsidRPr="00535FD9">
              <w:t>t and Covid-19 have highlighted (continue to highlight) the vulnerabilities of the supply chain</w:t>
            </w:r>
            <w:r w:rsidR="6F692CDF" w:rsidRPr="00535FD9">
              <w:t xml:space="preserve"> </w:t>
            </w:r>
            <w:r w:rsidR="00DF5263" w:rsidRPr="00535FD9">
              <w:t>and The Scottish</w:t>
            </w:r>
            <w:r w:rsidR="6F692CDF" w:rsidRPr="00535FD9">
              <w:t xml:space="preserve"> red meat</w:t>
            </w:r>
            <w:r w:rsidR="00DF5263" w:rsidRPr="00535FD9">
              <w:t xml:space="preserve"> supply chain</w:t>
            </w:r>
            <w:r w:rsidR="6F692CDF" w:rsidRPr="00535FD9">
              <w:t xml:space="preserve"> </w:t>
            </w:r>
            <w:r w:rsidR="00DF5263" w:rsidRPr="00535FD9">
              <w:t xml:space="preserve">was not immune to this. </w:t>
            </w:r>
            <w:r w:rsidR="00730BF8" w:rsidRPr="00535FD9">
              <w:t>One key element that the Good Food Nation Bill could address is supply chain resilience,</w:t>
            </w:r>
            <w:r w:rsidR="00BE421F" w:rsidRPr="00535FD9">
              <w:t xml:space="preserve"> including developing mechanisms to </w:t>
            </w:r>
            <w:r w:rsidR="00C229AB" w:rsidRPr="00535FD9">
              <w:t xml:space="preserve">allow greater collaboration between constituent supply chain elements, and to develop market structures that ensure fair pricing across the supply chain. </w:t>
            </w:r>
            <w:r w:rsidR="56B43FDC" w:rsidRPr="00535FD9">
              <w:t xml:space="preserve"> </w:t>
            </w:r>
          </w:p>
          <w:p w14:paraId="4D1F34CB" w14:textId="77777777" w:rsidR="003E701E" w:rsidRPr="00535FD9" w:rsidRDefault="003E701E" w:rsidP="003E701E">
            <w:pPr>
              <w:pStyle w:val="ListParagraph"/>
              <w:numPr>
                <w:ilvl w:val="0"/>
                <w:numId w:val="7"/>
              </w:numPr>
            </w:pPr>
            <w:r w:rsidRPr="00535FD9">
              <w:rPr>
                <w:rFonts w:ascii="Calibri" w:eastAsia="Calibri" w:hAnsi="Calibri" w:cs="Calibri"/>
                <w:color w:val="000000" w:themeColor="text1"/>
              </w:rPr>
              <w:t>The Good Food Nation Bill should establish the high-level strategy which then informs the Local Food Strategy and other food-related bills.  This could include food education at both a national and local level.</w:t>
            </w:r>
          </w:p>
          <w:p w14:paraId="68382639" w14:textId="77777777" w:rsidR="003E701E" w:rsidRDefault="003E701E" w:rsidP="00F2008D">
            <w:pPr>
              <w:pStyle w:val="ListParagraph"/>
              <w:ind w:left="360"/>
            </w:pPr>
          </w:p>
          <w:p w14:paraId="10F477CF" w14:textId="6FF0AEA7" w:rsidR="00014014" w:rsidRPr="00014014" w:rsidRDefault="00014014" w:rsidP="00FB2C90">
            <w:pPr>
              <w:pStyle w:val="ListParagraph"/>
              <w:ind w:left="360"/>
            </w:pPr>
          </w:p>
          <w:p w14:paraId="138CC75D" w14:textId="7F7DBFFC" w:rsidR="20F179D4" w:rsidRDefault="20F179D4" w:rsidP="00A420E9">
            <w:pPr>
              <w:rPr>
                <w:rFonts w:eastAsiaTheme="minorEastAsia"/>
              </w:rPr>
            </w:pPr>
          </w:p>
          <w:p w14:paraId="7FB0FF43" w14:textId="3684A9B4" w:rsidR="00014014" w:rsidRPr="00014014" w:rsidRDefault="00014014" w:rsidP="3F242B62"/>
          <w:p w14:paraId="3DC3BC1C" w14:textId="15F8F7BC" w:rsidR="00014014" w:rsidRPr="00014014" w:rsidRDefault="47CB7FDD" w:rsidP="20FCACC3">
            <w:pPr>
              <w:rPr>
                <w:b/>
                <w:bCs/>
              </w:rPr>
            </w:pPr>
            <w:r w:rsidRPr="20FCACC3">
              <w:rPr>
                <w:b/>
                <w:bCs/>
              </w:rPr>
              <w:t>Health &amp; Ed Response:</w:t>
            </w:r>
          </w:p>
          <w:p w14:paraId="16144593" w14:textId="1912AA6A" w:rsidR="00014014" w:rsidRPr="00014014" w:rsidRDefault="7BE602EE" w:rsidP="003E701E">
            <w:pPr>
              <w:pStyle w:val="ListParagraph"/>
              <w:numPr>
                <w:ilvl w:val="0"/>
                <w:numId w:val="7"/>
              </w:numPr>
              <w:spacing w:line="259" w:lineRule="auto"/>
              <w:rPr>
                <w:rFonts w:eastAsiaTheme="minorEastAsia"/>
                <w:color w:val="000000" w:themeColor="text1"/>
              </w:rPr>
            </w:pPr>
            <w:r w:rsidRPr="20FCACC3">
              <w:rPr>
                <w:rFonts w:ascii="Calibri" w:eastAsia="Calibri" w:hAnsi="Calibri" w:cs="Calibri"/>
                <w:color w:val="000000" w:themeColor="text1"/>
              </w:rPr>
              <w:t xml:space="preserve">Food Education and developing cookery skills should be key themes of both the Good Food Nation Bill and the Local Food Strategy. </w:t>
            </w:r>
          </w:p>
          <w:p w14:paraId="369DD846" w14:textId="2999F4E3" w:rsidR="00014014" w:rsidRPr="00014014" w:rsidRDefault="7BE602EE" w:rsidP="003E701E">
            <w:pPr>
              <w:pStyle w:val="ListParagraph"/>
              <w:numPr>
                <w:ilvl w:val="0"/>
                <w:numId w:val="7"/>
              </w:numPr>
              <w:spacing w:line="259" w:lineRule="auto"/>
              <w:rPr>
                <w:rFonts w:eastAsiaTheme="minorEastAsia"/>
                <w:color w:val="000000" w:themeColor="text1"/>
              </w:rPr>
            </w:pPr>
            <w:r w:rsidRPr="20FCACC3">
              <w:rPr>
                <w:rFonts w:ascii="Calibri" w:eastAsia="Calibri" w:hAnsi="Calibri" w:cs="Calibri"/>
                <w:color w:val="000000" w:themeColor="text1"/>
              </w:rPr>
              <w:t>The Scottish Food and Drink Recovery Plan (</w:t>
            </w:r>
            <w:hyperlink r:id="rId17">
              <w:r w:rsidRPr="20FCACC3">
                <w:rPr>
                  <w:rStyle w:val="Hyperlink"/>
                  <w:rFonts w:ascii="Calibri" w:eastAsia="Calibri" w:hAnsi="Calibri" w:cs="Calibri"/>
                </w:rPr>
                <w:t>https://foodanddrink.scot/media/3905/recovery-plan-actions-final.pdf</w:t>
              </w:r>
            </w:hyperlink>
            <w:r w:rsidRPr="20FCACC3">
              <w:rPr>
                <w:rFonts w:ascii="Calibri" w:eastAsia="Calibri" w:hAnsi="Calibri" w:cs="Calibri"/>
                <w:color w:val="000000" w:themeColor="text1"/>
              </w:rPr>
              <w:t>), action 43, puts food education and the awareness of careers within the Food and Drink Industry as a top priority. The Good Food Nation Bill should ensure that these initiatives are followed through and raise awareness of the resources available and partners working towards these goals.</w:t>
            </w:r>
          </w:p>
          <w:p w14:paraId="3B169D1E" w14:textId="084B93A2" w:rsidR="00014014" w:rsidRPr="00014014" w:rsidRDefault="7BE602EE" w:rsidP="003E701E">
            <w:pPr>
              <w:pStyle w:val="ListParagraph"/>
              <w:numPr>
                <w:ilvl w:val="0"/>
                <w:numId w:val="7"/>
              </w:numPr>
              <w:spacing w:line="259" w:lineRule="auto"/>
              <w:rPr>
                <w:rFonts w:eastAsiaTheme="minorEastAsia"/>
                <w:color w:val="000000" w:themeColor="text1"/>
              </w:rPr>
            </w:pPr>
            <w:r w:rsidRPr="20FCACC3">
              <w:rPr>
                <w:rFonts w:ascii="Calibri" w:eastAsia="Calibri" w:hAnsi="Calibri" w:cs="Calibri"/>
                <w:color w:val="000000" w:themeColor="text1"/>
              </w:rPr>
              <w:t xml:space="preserve">Food Education partners within Scotland include but is not limited to the organisations found here: </w:t>
            </w:r>
            <w:hyperlink r:id="rId18">
              <w:r w:rsidRPr="20FCACC3">
                <w:rPr>
                  <w:rStyle w:val="Hyperlink"/>
                  <w:rFonts w:ascii="Calibri" w:eastAsia="Calibri" w:hAnsi="Calibri" w:cs="Calibri"/>
                </w:rPr>
                <w:t>https://wakelet.com/wake/nfIBkx1l8HDooUFzQrjPt</w:t>
              </w:r>
            </w:hyperlink>
          </w:p>
          <w:p w14:paraId="28B2C7CA" w14:textId="34D83194" w:rsidR="00014014" w:rsidRPr="00014014" w:rsidRDefault="7BE602EE" w:rsidP="003E701E">
            <w:pPr>
              <w:pStyle w:val="ListParagraph"/>
              <w:numPr>
                <w:ilvl w:val="0"/>
                <w:numId w:val="7"/>
              </w:numPr>
              <w:spacing w:line="259" w:lineRule="auto"/>
              <w:rPr>
                <w:rFonts w:eastAsiaTheme="minorEastAsia"/>
                <w:color w:val="000000" w:themeColor="text1"/>
              </w:rPr>
            </w:pPr>
            <w:r w:rsidRPr="20FCACC3">
              <w:rPr>
                <w:rFonts w:ascii="Calibri" w:eastAsia="Calibri" w:hAnsi="Calibri" w:cs="Calibri"/>
                <w:color w:val="000000" w:themeColor="text1"/>
              </w:rPr>
              <w:t xml:space="preserve">The Bill should emphasise the importance of education around STEM based subjects as well as Learning for Sustainability. The GRI recommends research, </w:t>
            </w:r>
            <w:proofErr w:type="gramStart"/>
            <w:r w:rsidRPr="20FCACC3">
              <w:rPr>
                <w:rFonts w:ascii="Calibri" w:eastAsia="Calibri" w:hAnsi="Calibri" w:cs="Calibri"/>
                <w:color w:val="000000" w:themeColor="text1"/>
              </w:rPr>
              <w:t>innovation</w:t>
            </w:r>
            <w:proofErr w:type="gramEnd"/>
            <w:r w:rsidRPr="20FCACC3">
              <w:rPr>
                <w:rFonts w:ascii="Calibri" w:eastAsia="Calibri" w:hAnsi="Calibri" w:cs="Calibri"/>
                <w:color w:val="000000" w:themeColor="text1"/>
              </w:rPr>
              <w:t xml:space="preserve"> and sustainable production methods as ways to accelerate change – this must be evident within our education strategies and food education must be part of that.</w:t>
            </w:r>
          </w:p>
          <w:p w14:paraId="7179D9A8" w14:textId="51CE74CA" w:rsidR="00014014" w:rsidRPr="00014014" w:rsidRDefault="7BE602EE" w:rsidP="003E701E">
            <w:pPr>
              <w:pStyle w:val="ListParagraph"/>
              <w:numPr>
                <w:ilvl w:val="0"/>
                <w:numId w:val="7"/>
              </w:numPr>
              <w:rPr>
                <w:rFonts w:eastAsiaTheme="minorEastAsia"/>
                <w:color w:val="000000" w:themeColor="text1"/>
              </w:rPr>
            </w:pPr>
            <w:r w:rsidRPr="20FCACC3">
              <w:rPr>
                <w:rFonts w:ascii="Calibri" w:eastAsia="Calibri" w:hAnsi="Calibri" w:cs="Calibri"/>
                <w:color w:val="000000" w:themeColor="text1"/>
              </w:rPr>
              <w:t>The Healthy Eating in Schools guidance (</w:t>
            </w:r>
            <w:hyperlink r:id="rId19">
              <w:r w:rsidRPr="20FCACC3">
                <w:rPr>
                  <w:rStyle w:val="Hyperlink"/>
                  <w:rFonts w:ascii="Calibri" w:eastAsia="Calibri" w:hAnsi="Calibri" w:cs="Calibri"/>
                </w:rPr>
                <w:t>https://www.gov.scot/publications/healthy-eating-schools-guidance-2020/documents/</w:t>
              </w:r>
            </w:hyperlink>
            <w:r w:rsidRPr="20FCACC3">
              <w:rPr>
                <w:rFonts w:ascii="Calibri" w:eastAsia="Calibri" w:hAnsi="Calibri" w:cs="Calibri"/>
                <w:color w:val="000000" w:themeColor="text1"/>
              </w:rPr>
              <w:t xml:space="preserve">) showing how to implement nutritional requirements for food and drink in schools, is intrinsically linked to the Bill and the local food strategy. Ensuring healthy, local, sustainable foods are provided in all educational facilities throughout Scotland. The role red meat plays in school meals </w:t>
            </w:r>
            <w:proofErr w:type="gramStart"/>
            <w:r w:rsidRPr="20FCACC3">
              <w:rPr>
                <w:rFonts w:ascii="Calibri" w:eastAsia="Calibri" w:hAnsi="Calibri" w:cs="Calibri"/>
                <w:color w:val="000000" w:themeColor="text1"/>
              </w:rPr>
              <w:t>is</w:t>
            </w:r>
            <w:proofErr w:type="gramEnd"/>
            <w:r w:rsidRPr="20FCACC3">
              <w:rPr>
                <w:rFonts w:ascii="Calibri" w:eastAsia="Calibri" w:hAnsi="Calibri" w:cs="Calibri"/>
                <w:color w:val="000000" w:themeColor="text1"/>
              </w:rPr>
              <w:t xml:space="preserve"> one not to forget. Sourcing Scotch Beef, Scotch Lamb and Specially Selected Pork means sourcing a quality assured, “local” Scottish product, which is nutritionally dense; full of protein and a variety of vitamins and minerals.</w:t>
            </w:r>
          </w:p>
        </w:tc>
      </w:tr>
      <w:tr w:rsidR="00014014" w:rsidRPr="00014014" w14:paraId="32BD4CEC" w14:textId="77777777" w:rsidTr="68EC0E99">
        <w:tc>
          <w:tcPr>
            <w:tcW w:w="4508" w:type="dxa"/>
          </w:tcPr>
          <w:p w14:paraId="731F1D48" w14:textId="77777777" w:rsidR="00AE77E8" w:rsidRPr="004F0DDC" w:rsidRDefault="00AE77E8" w:rsidP="00AE77E8">
            <w:pPr>
              <w:numPr>
                <w:ilvl w:val="0"/>
                <w:numId w:val="32"/>
              </w:numPr>
              <w:shd w:val="clear" w:color="auto" w:fill="FFFFFF"/>
              <w:spacing w:before="100" w:beforeAutospacing="1" w:after="100" w:afterAutospacing="1"/>
              <w:rPr>
                <w:rFonts w:ascii="Arial" w:eastAsia="Times New Roman" w:hAnsi="Arial" w:cs="Arial"/>
                <w:color w:val="000000"/>
                <w:sz w:val="29"/>
                <w:szCs w:val="29"/>
                <w:lang w:eastAsia="en-GB"/>
              </w:rPr>
            </w:pPr>
            <w:r w:rsidRPr="004F0DDC">
              <w:rPr>
                <w:rFonts w:ascii="Arial" w:eastAsia="Times New Roman" w:hAnsi="Arial" w:cs="Arial"/>
                <w:color w:val="000000"/>
                <w:sz w:val="29"/>
                <w:szCs w:val="29"/>
                <w:lang w:eastAsia="en-GB"/>
              </w:rPr>
              <w:lastRenderedPageBreak/>
              <w:t xml:space="preserve">What outcomes, indicators and policies should Scottish Ministers and ‘relevant authorities’ include in their Good </w:t>
            </w:r>
            <w:r w:rsidRPr="004F0DDC">
              <w:rPr>
                <w:rFonts w:ascii="Arial" w:eastAsia="Times New Roman" w:hAnsi="Arial" w:cs="Arial"/>
                <w:color w:val="000000"/>
                <w:sz w:val="29"/>
                <w:szCs w:val="29"/>
                <w:lang w:eastAsia="en-GB"/>
              </w:rPr>
              <w:lastRenderedPageBreak/>
              <w:t>Food Nation plans?  Please explain your reasons.</w:t>
            </w:r>
          </w:p>
          <w:p w14:paraId="3D70B4CE" w14:textId="0AAD8357" w:rsidR="002639E1" w:rsidRPr="00014014" w:rsidRDefault="002639E1" w:rsidP="008B5CF4">
            <w:pPr>
              <w:pStyle w:val="ListParagraph"/>
              <w:ind w:left="785"/>
            </w:pPr>
          </w:p>
        </w:tc>
        <w:tc>
          <w:tcPr>
            <w:tcW w:w="5100" w:type="dxa"/>
          </w:tcPr>
          <w:p w14:paraId="7710BC7F" w14:textId="77777777" w:rsidR="0025234A" w:rsidRDefault="0025234A" w:rsidP="6285BCD6">
            <w:pPr>
              <w:rPr>
                <w:b/>
                <w:bCs/>
              </w:rPr>
            </w:pPr>
          </w:p>
          <w:p w14:paraId="4F6C9B7E" w14:textId="77777777" w:rsidR="0025234A" w:rsidRDefault="0025234A" w:rsidP="6285BCD6">
            <w:pPr>
              <w:rPr>
                <w:b/>
                <w:bCs/>
              </w:rPr>
            </w:pPr>
          </w:p>
          <w:p w14:paraId="21C049AA" w14:textId="28B74A2C" w:rsidR="00014014" w:rsidRPr="00535FD9" w:rsidRDefault="0025234A" w:rsidP="00F53125">
            <w:pPr>
              <w:pStyle w:val="ListParagraph"/>
              <w:numPr>
                <w:ilvl w:val="0"/>
                <w:numId w:val="40"/>
              </w:numPr>
              <w:rPr>
                <w:b/>
                <w:bCs/>
              </w:rPr>
            </w:pPr>
            <w:r w:rsidRPr="00535FD9">
              <w:t>QMS would like to se</w:t>
            </w:r>
            <w:r w:rsidR="00F53125" w:rsidRPr="00535FD9">
              <w:t>e</w:t>
            </w:r>
            <w:r w:rsidR="00F53125" w:rsidRPr="00535FD9">
              <w:rPr>
                <w:b/>
                <w:bCs/>
              </w:rPr>
              <w:t xml:space="preserve"> </w:t>
            </w:r>
            <w:r w:rsidR="0ABE6CA5" w:rsidRPr="00535FD9">
              <w:t>Indicators</w:t>
            </w:r>
            <w:r w:rsidR="00F53125" w:rsidRPr="00535FD9">
              <w:t xml:space="preserve"> that </w:t>
            </w:r>
            <w:r w:rsidR="0ABE6CA5" w:rsidRPr="00535FD9">
              <w:t>could include a reporting requirement on the sourcing of food for public procurement.  This could a</w:t>
            </w:r>
            <w:r w:rsidR="3AE12357" w:rsidRPr="00535FD9">
              <w:t xml:space="preserve">ccount for both the location of the supplier </w:t>
            </w:r>
            <w:r w:rsidR="17FA6217" w:rsidRPr="00535FD9">
              <w:t>and</w:t>
            </w:r>
            <w:r w:rsidR="3AE12357" w:rsidRPr="00535FD9">
              <w:t xml:space="preserve"> the origin of the products.</w:t>
            </w:r>
            <w:r w:rsidR="00664DCC" w:rsidRPr="00535FD9">
              <w:t xml:space="preserve"> QMS </w:t>
            </w:r>
            <w:r w:rsidR="00F10410" w:rsidRPr="00535FD9">
              <w:t>would advise that the best way to validate, origin and supply chain</w:t>
            </w:r>
            <w:r w:rsidR="00135898" w:rsidRPr="00535FD9">
              <w:t xml:space="preserve"> in particular, is to ensure that red meat sourced is produced to the QMS Scotch Beef, Scotch Lamb and Specially Selected pork </w:t>
            </w:r>
            <w:r w:rsidR="000E23CF" w:rsidRPr="00535FD9">
              <w:t xml:space="preserve">Quality Assurance standard, to which the whole of life, and whole of supply chain are assessed annually, and only animals born, reared and slaughtered in Scotland are </w:t>
            </w:r>
            <w:r w:rsidR="00BB713E" w:rsidRPr="00535FD9">
              <w:t xml:space="preserve">able to qualify being sold under the Scotch and Specially Selected pork brands, thus ensuring that the value chain is retained in Scotland for the benefit of the Scottish economy. </w:t>
            </w:r>
          </w:p>
          <w:p w14:paraId="4F255A16" w14:textId="26364F66" w:rsidR="00BB713E" w:rsidRPr="00535FD9" w:rsidRDefault="003C0085" w:rsidP="00F53125">
            <w:pPr>
              <w:pStyle w:val="ListParagraph"/>
              <w:numPr>
                <w:ilvl w:val="0"/>
                <w:numId w:val="40"/>
              </w:numPr>
            </w:pPr>
            <w:r w:rsidRPr="00535FD9">
              <w:t xml:space="preserve">In addition, </w:t>
            </w:r>
            <w:r w:rsidR="00446A6C" w:rsidRPr="00535FD9">
              <w:t xml:space="preserve">indicators that demonstrate a structured food education programme equipping people with the knowledge and skills </w:t>
            </w:r>
            <w:r w:rsidR="00722F30" w:rsidRPr="00535FD9">
              <w:t>to produce, prepare and cook healthy nutritious meals</w:t>
            </w:r>
            <w:r w:rsidR="00315EDB" w:rsidRPr="00535FD9">
              <w:t xml:space="preserve">. This could be achieved by making food production </w:t>
            </w:r>
            <w:r w:rsidR="007371FB" w:rsidRPr="00535FD9">
              <w:t xml:space="preserve">a mandatory requirement within the </w:t>
            </w:r>
            <w:r w:rsidR="00762230" w:rsidRPr="00535FD9">
              <w:t>curriculum and</w:t>
            </w:r>
            <w:r w:rsidR="007371FB" w:rsidRPr="00535FD9">
              <w:t xml:space="preserve"> improving benchmarking across the curriculum to ensure that the standard and </w:t>
            </w:r>
            <w:r w:rsidR="00762230" w:rsidRPr="00535FD9">
              <w:t xml:space="preserve">scale of food education is improved. </w:t>
            </w:r>
          </w:p>
          <w:p w14:paraId="4DF67DA9" w14:textId="75A35958" w:rsidR="23589AB0" w:rsidRDefault="23589AB0" w:rsidP="23589AB0"/>
          <w:p w14:paraId="27D508BF" w14:textId="46424FE3" w:rsidR="00014014" w:rsidRPr="00014014" w:rsidRDefault="00014014" w:rsidP="00762230">
            <w:pPr>
              <w:pStyle w:val="ListParagraph"/>
              <w:spacing w:line="257" w:lineRule="auto"/>
              <w:ind w:left="360"/>
              <w:rPr>
                <w:rFonts w:eastAsiaTheme="minorEastAsia"/>
              </w:rPr>
            </w:pPr>
          </w:p>
        </w:tc>
      </w:tr>
      <w:tr w:rsidR="00014014" w:rsidRPr="00014014" w14:paraId="6F0B0820" w14:textId="77777777" w:rsidTr="68EC0E99">
        <w:tc>
          <w:tcPr>
            <w:tcW w:w="4508" w:type="dxa"/>
          </w:tcPr>
          <w:p w14:paraId="6D099D0A" w14:textId="1BEEE9B5" w:rsidR="002639E1" w:rsidRPr="00014014" w:rsidRDefault="00AE77E8" w:rsidP="20FCACC3">
            <w:pPr>
              <w:numPr>
                <w:ilvl w:val="0"/>
                <w:numId w:val="33"/>
              </w:numPr>
              <w:shd w:val="clear" w:color="auto" w:fill="FFFFFF" w:themeFill="background1"/>
              <w:spacing w:beforeAutospacing="1" w:afterAutospacing="1"/>
              <w:rPr>
                <w:rFonts w:ascii="Arial" w:eastAsia="Times New Roman" w:hAnsi="Arial" w:cs="Arial"/>
                <w:color w:val="000000" w:themeColor="text1"/>
                <w:sz w:val="29"/>
                <w:szCs w:val="29"/>
                <w:lang w:eastAsia="en-GB"/>
              </w:rPr>
            </w:pPr>
            <w:r w:rsidRPr="20FCACC3">
              <w:rPr>
                <w:rFonts w:ascii="Arial" w:eastAsia="Times New Roman" w:hAnsi="Arial" w:cs="Arial"/>
                <w:color w:val="000000" w:themeColor="text1"/>
                <w:sz w:val="29"/>
                <w:szCs w:val="29"/>
                <w:lang w:eastAsia="en-GB"/>
              </w:rPr>
              <w:t xml:space="preserve">The Bill requires that Scottish Ministers and ‘relevant authorities’ must, when exercising a specific function or a function falling within a specific description, have regard to the national good food nation plan.  Those “specified functions” will be set out in secondary legislation.  In your view, </w:t>
            </w:r>
            <w:r w:rsidRPr="20FCACC3">
              <w:rPr>
                <w:rFonts w:ascii="Arial" w:eastAsia="Times New Roman" w:hAnsi="Arial" w:cs="Arial"/>
                <w:color w:val="000000" w:themeColor="text1"/>
                <w:sz w:val="29"/>
                <w:szCs w:val="29"/>
                <w:lang w:eastAsia="en-GB"/>
              </w:rPr>
              <w:lastRenderedPageBreak/>
              <w:t>what should those functions be?  Please explain your reasons.</w:t>
            </w:r>
          </w:p>
        </w:tc>
        <w:tc>
          <w:tcPr>
            <w:tcW w:w="5100" w:type="dxa"/>
          </w:tcPr>
          <w:p w14:paraId="0472AA32" w14:textId="226F13F1" w:rsidR="00014014" w:rsidRPr="00014014" w:rsidRDefault="00014014" w:rsidP="00DC1A70"/>
          <w:p w14:paraId="1D91C413" w14:textId="77777777" w:rsidR="00CE08B9" w:rsidRDefault="00CE08B9" w:rsidP="00CE08B9"/>
          <w:p w14:paraId="5176467A" w14:textId="77777777" w:rsidR="00CE08B9" w:rsidRDefault="00CE08B9" w:rsidP="00CE08B9"/>
          <w:p w14:paraId="72552CF4" w14:textId="77777777" w:rsidR="00CE08B9" w:rsidRDefault="00CE08B9" w:rsidP="00DC1A70">
            <w:pPr>
              <w:pStyle w:val="ListParagraph"/>
              <w:numPr>
                <w:ilvl w:val="0"/>
                <w:numId w:val="41"/>
              </w:numPr>
            </w:pPr>
            <w:r>
              <w:t xml:space="preserve">To answer this question fully, clarity is first required on what the explicit vision of a Good Food Nation </w:t>
            </w:r>
            <w:r w:rsidR="003A142E">
              <w:t xml:space="preserve">is. </w:t>
            </w:r>
          </w:p>
          <w:p w14:paraId="65BE5851" w14:textId="77777777" w:rsidR="007371ED" w:rsidRDefault="003A142E" w:rsidP="00DC1A70">
            <w:pPr>
              <w:pStyle w:val="ListParagraph"/>
              <w:numPr>
                <w:ilvl w:val="0"/>
                <w:numId w:val="41"/>
              </w:numPr>
            </w:pPr>
            <w:r>
              <w:t xml:space="preserve">QMS would like </w:t>
            </w:r>
            <w:r w:rsidR="007371ED">
              <w:t xml:space="preserve">to see </w:t>
            </w:r>
            <w:r>
              <w:t>specified functions to include</w:t>
            </w:r>
            <w:r w:rsidR="007371ED">
              <w:t xml:space="preserve">: </w:t>
            </w:r>
          </w:p>
          <w:p w14:paraId="5D6C63A2" w14:textId="46E53E59" w:rsidR="003A142E" w:rsidRDefault="007371ED" w:rsidP="007371ED">
            <w:pPr>
              <w:pStyle w:val="ListParagraph"/>
              <w:numPr>
                <w:ilvl w:val="1"/>
                <w:numId w:val="41"/>
              </w:numPr>
            </w:pPr>
            <w:r>
              <w:t>L</w:t>
            </w:r>
            <w:r w:rsidR="00AD079E">
              <w:t xml:space="preserve">egislation on </w:t>
            </w:r>
            <w:r w:rsidR="00834308">
              <w:t xml:space="preserve">enabling local supply chains, including higher inclusion rates of Scottish red meat within public sector catering contracts. </w:t>
            </w:r>
            <w:r w:rsidR="00C86309">
              <w:t>The Scottish Red Meat Resilience group have reviewed this through their position paper published in 2021:</w:t>
            </w:r>
            <w:r w:rsidR="004810C8">
              <w:t xml:space="preserve"> </w:t>
            </w:r>
            <w:r w:rsidR="004810C8" w:rsidRPr="004810C8">
              <w:t>https://www.qmscotland.co.uk/sites/default/files/290721_scottish_red_meat_resilience_group_position_paper_published.pdf</w:t>
            </w:r>
          </w:p>
          <w:p w14:paraId="4DF7EE80" w14:textId="751BAD18" w:rsidR="007371ED" w:rsidRDefault="0004120D" w:rsidP="007371ED">
            <w:pPr>
              <w:pStyle w:val="ListParagraph"/>
              <w:numPr>
                <w:ilvl w:val="1"/>
                <w:numId w:val="41"/>
              </w:numPr>
            </w:pPr>
            <w:r>
              <w:t xml:space="preserve">Food and farming education to be routinely benchmarked for inclusion within the Scottish curriculum, </w:t>
            </w:r>
            <w:r w:rsidR="00154D21">
              <w:t xml:space="preserve">with targets set for increasing provision and access to food and farming knowledge, including practical work and visits. </w:t>
            </w:r>
          </w:p>
          <w:p w14:paraId="576428B6" w14:textId="7D11208A" w:rsidR="00154D21" w:rsidRDefault="0020761D" w:rsidP="007371ED">
            <w:pPr>
              <w:pStyle w:val="ListParagraph"/>
              <w:numPr>
                <w:ilvl w:val="1"/>
                <w:numId w:val="41"/>
              </w:numPr>
            </w:pPr>
            <w:r>
              <w:t xml:space="preserve">Mechanisms to manage supply chain resilience, and to increase transparency between constituent parts of supply chains. </w:t>
            </w:r>
          </w:p>
          <w:p w14:paraId="24DA8AC9" w14:textId="2DCAF02B" w:rsidR="00DC1A70" w:rsidRPr="00014014" w:rsidRDefault="00DC1A70" w:rsidP="0020761D">
            <w:pPr>
              <w:pStyle w:val="ListParagraph"/>
            </w:pPr>
          </w:p>
        </w:tc>
      </w:tr>
      <w:tr w:rsidR="00014014" w:rsidRPr="00014014" w14:paraId="30A16E0F" w14:textId="77777777" w:rsidTr="68EC0E99">
        <w:tc>
          <w:tcPr>
            <w:tcW w:w="4508" w:type="dxa"/>
          </w:tcPr>
          <w:p w14:paraId="1C3B89A7" w14:textId="77777777" w:rsidR="00AE77E8" w:rsidRPr="004F0DDC" w:rsidRDefault="00AE77E8" w:rsidP="00AE77E8">
            <w:pPr>
              <w:numPr>
                <w:ilvl w:val="0"/>
                <w:numId w:val="34"/>
              </w:numPr>
              <w:shd w:val="clear" w:color="auto" w:fill="FFFFFF"/>
              <w:spacing w:before="100" w:beforeAutospacing="1" w:after="100" w:afterAutospacing="1"/>
              <w:rPr>
                <w:rFonts w:ascii="Arial" w:eastAsia="Times New Roman" w:hAnsi="Arial" w:cs="Arial"/>
                <w:color w:val="000000"/>
                <w:sz w:val="29"/>
                <w:szCs w:val="29"/>
                <w:lang w:eastAsia="en-GB"/>
              </w:rPr>
            </w:pPr>
            <w:r w:rsidRPr="004F0DDC">
              <w:rPr>
                <w:rFonts w:ascii="Arial" w:eastAsia="Times New Roman" w:hAnsi="Arial" w:cs="Arial"/>
                <w:color w:val="000000"/>
                <w:sz w:val="29"/>
                <w:szCs w:val="29"/>
                <w:lang w:eastAsia="en-GB"/>
              </w:rPr>
              <w:t>The Bill does not provide for a body to oversee how the Scottish Government and ‘relevant authorities’ are implementing the Bill; what is your view on this?  Please explain your reasons.</w:t>
            </w:r>
          </w:p>
          <w:p w14:paraId="5DC1A6F1" w14:textId="3ACD8C80" w:rsidR="002639E1" w:rsidRPr="00014014" w:rsidRDefault="002639E1" w:rsidP="008B5CF4">
            <w:pPr>
              <w:pStyle w:val="ListParagraph"/>
              <w:ind w:left="785"/>
            </w:pPr>
          </w:p>
        </w:tc>
        <w:tc>
          <w:tcPr>
            <w:tcW w:w="5100" w:type="dxa"/>
          </w:tcPr>
          <w:p w14:paraId="13E0298C" w14:textId="77777777" w:rsidR="00EB7A00" w:rsidRPr="00C17E06" w:rsidRDefault="00EB7A00" w:rsidP="6285BCD6">
            <w:pPr>
              <w:rPr>
                <w:b/>
                <w:bCs/>
              </w:rPr>
            </w:pPr>
          </w:p>
          <w:p w14:paraId="70AB3BA4" w14:textId="77777777" w:rsidR="008B7569" w:rsidRPr="00C17E06" w:rsidRDefault="00EB7A00" w:rsidP="6285BCD6">
            <w:pPr>
              <w:pStyle w:val="ListParagraph"/>
              <w:numPr>
                <w:ilvl w:val="0"/>
                <w:numId w:val="42"/>
              </w:numPr>
            </w:pPr>
            <w:r w:rsidRPr="00C17E06">
              <w:t xml:space="preserve">This is an area that could be developed further, and could make use of existing mechanisms, for example through Scotland Food and Drink developing an impact and evaluation role of the Good Food Nation </w:t>
            </w:r>
            <w:r w:rsidR="00EA0F87" w:rsidRPr="00C17E06">
              <w:t>bill and</w:t>
            </w:r>
            <w:r w:rsidRPr="00C17E06">
              <w:t xml:space="preserve"> bringing together a public/private partnership to examine barriers to implementation and provide solutions.</w:t>
            </w:r>
          </w:p>
          <w:p w14:paraId="6DF1CF06" w14:textId="77777777" w:rsidR="008B7569" w:rsidRPr="00C17E06" w:rsidRDefault="00EB7A00" w:rsidP="6285BCD6">
            <w:pPr>
              <w:pStyle w:val="ListParagraph"/>
              <w:numPr>
                <w:ilvl w:val="0"/>
                <w:numId w:val="42"/>
              </w:numPr>
            </w:pPr>
            <w:r w:rsidRPr="00C17E06">
              <w:t>This</w:t>
            </w:r>
            <w:r w:rsidR="00A44CDC" w:rsidRPr="00C17E06">
              <w:t xml:space="preserve"> could include the appointment of a dedicated Food and Drink commissioner who could sit independent of Government to work alongside Scotland Food and Drink</w:t>
            </w:r>
            <w:r w:rsidR="00F20CAF" w:rsidRPr="00C17E06">
              <w:t xml:space="preserve"> and other industry bodies. </w:t>
            </w:r>
          </w:p>
          <w:p w14:paraId="16C6C64C" w14:textId="3A324AAF" w:rsidR="00EB7A00" w:rsidRPr="00C17E06" w:rsidRDefault="00F20CAF" w:rsidP="6285BCD6">
            <w:pPr>
              <w:pStyle w:val="ListParagraph"/>
              <w:numPr>
                <w:ilvl w:val="0"/>
                <w:numId w:val="42"/>
              </w:numPr>
            </w:pPr>
            <w:r w:rsidRPr="00C17E06">
              <w:t xml:space="preserve">However, there is little point in developing a review mechanism without setting out what the penalty will be for public bodies who do not </w:t>
            </w:r>
            <w:r w:rsidR="00EA0F87" w:rsidRPr="00C17E06">
              <w:t>report or</w:t>
            </w:r>
            <w:r w:rsidRPr="00C17E06">
              <w:t xml:space="preserve"> implement their good food plans. Organisations must be clear in what is expected of them, and what the implications are for not complying. By </w:t>
            </w:r>
            <w:r w:rsidR="00EA0F87" w:rsidRPr="00C17E06">
              <w:t>utilising</w:t>
            </w:r>
            <w:r w:rsidRPr="00C17E06">
              <w:t xml:space="preserve"> </w:t>
            </w:r>
            <w:r w:rsidR="00EA0F87" w:rsidRPr="00C17E06">
              <w:t xml:space="preserve">both an independent commissioner and a public/private partnership to oversee </w:t>
            </w:r>
            <w:r w:rsidR="008B7569" w:rsidRPr="00C17E06">
              <w:t xml:space="preserve">the implementation, you provide the positive environment of enablement alongside clear expectation, helping to embed implementation across the Food and Drink community in Scotland. </w:t>
            </w:r>
          </w:p>
          <w:p w14:paraId="692E4F34" w14:textId="6E354C8C" w:rsidR="00014014" w:rsidRPr="00356B44" w:rsidRDefault="2B6EF867" w:rsidP="008B7569">
            <w:pPr>
              <w:pStyle w:val="ListParagraph"/>
              <w:ind w:left="360"/>
              <w:rPr>
                <w:highlight w:val="yellow"/>
              </w:rPr>
            </w:pPr>
            <w:r w:rsidRPr="00C17E06">
              <w:t xml:space="preserve"> </w:t>
            </w:r>
          </w:p>
        </w:tc>
      </w:tr>
      <w:tr w:rsidR="00014014" w:rsidRPr="00014014" w14:paraId="5273DF53" w14:textId="77777777" w:rsidTr="68EC0E99">
        <w:tc>
          <w:tcPr>
            <w:tcW w:w="4508" w:type="dxa"/>
          </w:tcPr>
          <w:p w14:paraId="2B172992" w14:textId="77777777" w:rsidR="00AE77E8" w:rsidRPr="004F0DDC" w:rsidRDefault="00AE77E8" w:rsidP="00AE77E8">
            <w:pPr>
              <w:numPr>
                <w:ilvl w:val="0"/>
                <w:numId w:val="35"/>
              </w:numPr>
              <w:shd w:val="clear" w:color="auto" w:fill="FFFFFF"/>
              <w:spacing w:before="100" w:beforeAutospacing="1" w:after="100" w:afterAutospacing="1"/>
              <w:rPr>
                <w:rFonts w:ascii="Arial" w:eastAsia="Times New Roman" w:hAnsi="Arial" w:cs="Arial"/>
                <w:color w:val="000000"/>
                <w:sz w:val="29"/>
                <w:szCs w:val="29"/>
                <w:lang w:eastAsia="en-GB"/>
              </w:rPr>
            </w:pPr>
            <w:r w:rsidRPr="004F0DDC">
              <w:rPr>
                <w:rFonts w:ascii="Arial" w:eastAsia="Times New Roman" w:hAnsi="Arial" w:cs="Arial"/>
                <w:color w:val="000000"/>
                <w:sz w:val="29"/>
                <w:szCs w:val="29"/>
                <w:lang w:eastAsia="en-GB"/>
              </w:rPr>
              <w:t>What impact will the Bill have for local authorities and health boards?</w:t>
            </w:r>
          </w:p>
          <w:p w14:paraId="1BC3C11E" w14:textId="7A93D07B" w:rsidR="00014014" w:rsidRPr="00014014" w:rsidRDefault="00014014" w:rsidP="008B5CF4"/>
        </w:tc>
        <w:tc>
          <w:tcPr>
            <w:tcW w:w="5100" w:type="dxa"/>
          </w:tcPr>
          <w:p w14:paraId="447773E8" w14:textId="1648B7DE" w:rsidR="00014014" w:rsidRPr="00223DA7" w:rsidRDefault="4A3FD396" w:rsidP="6285BCD6">
            <w:pPr>
              <w:pStyle w:val="ListParagraph"/>
              <w:numPr>
                <w:ilvl w:val="0"/>
                <w:numId w:val="8"/>
              </w:numPr>
              <w:rPr>
                <w:rFonts w:eastAsiaTheme="minorEastAsia"/>
              </w:rPr>
            </w:pPr>
            <w:r w:rsidRPr="00223DA7">
              <w:t>The need to produce, consult and review good food plans, clearly presents an increased administrative burden for LA’s and health boards</w:t>
            </w:r>
            <w:r w:rsidR="003F591B" w:rsidRPr="00223DA7">
              <w:t xml:space="preserve"> that comes at an economic cost</w:t>
            </w:r>
            <w:r w:rsidR="005D1F1E" w:rsidRPr="00223DA7">
              <w:t xml:space="preserve">. Further implementation of key objectives and projects to fulfil good plan activities may also require funding, whether that be capital seed funding to </w:t>
            </w:r>
            <w:r w:rsidR="00E45186" w:rsidRPr="00223DA7">
              <w:t xml:space="preserve">allow new supply chains, or new activities to be started. </w:t>
            </w:r>
            <w:proofErr w:type="gramStart"/>
            <w:r w:rsidR="003C06C7" w:rsidRPr="00223DA7">
              <w:t>Therefore</w:t>
            </w:r>
            <w:proofErr w:type="gramEnd"/>
            <w:r w:rsidR="003C06C7" w:rsidRPr="00223DA7">
              <w:t xml:space="preserve"> QMS would advise that the Good Food Nation Bill also provides a mechanism for adequately funding projects and Good Food Plans</w:t>
            </w:r>
            <w:r w:rsidR="00D10DCF" w:rsidRPr="00223DA7">
              <w:t>.</w:t>
            </w:r>
          </w:p>
          <w:p w14:paraId="3FD466AD" w14:textId="38B08642" w:rsidR="00014014" w:rsidRPr="00223DA7" w:rsidRDefault="69D64A95" w:rsidP="20FCACC3">
            <w:pPr>
              <w:pStyle w:val="ListParagraph"/>
              <w:numPr>
                <w:ilvl w:val="0"/>
                <w:numId w:val="8"/>
              </w:numPr>
            </w:pPr>
            <w:r w:rsidRPr="00223DA7">
              <w:t>Gaining positive engagement from all levels of Government and within health boards</w:t>
            </w:r>
            <w:r w:rsidR="3966CCAA" w:rsidRPr="00223DA7">
              <w:t xml:space="preserve"> will be crucial to get them to adhere to plans and respective priorities. </w:t>
            </w:r>
            <w:r w:rsidR="00D10DCF" w:rsidRPr="00223DA7">
              <w:t>Ensuring that this is aligned at a place-based level (</w:t>
            </w:r>
            <w:proofErr w:type="spellStart"/>
            <w:r w:rsidR="00D10DCF" w:rsidRPr="00223DA7">
              <w:t>ie</w:t>
            </w:r>
            <w:proofErr w:type="spellEnd"/>
            <w:r w:rsidR="00D10DCF" w:rsidRPr="00223DA7">
              <w:t xml:space="preserve">, so that local hospital trusts are aligned to local authorities) is important to ensure that there is not duplication of activities, and to ensure that objectives are aligned within a locality. </w:t>
            </w:r>
          </w:p>
        </w:tc>
      </w:tr>
      <w:tr w:rsidR="00014014" w:rsidRPr="00014014" w14:paraId="26AF38C9" w14:textId="77777777" w:rsidTr="68EC0E99">
        <w:tc>
          <w:tcPr>
            <w:tcW w:w="4508" w:type="dxa"/>
          </w:tcPr>
          <w:p w14:paraId="48CE4969" w14:textId="77777777" w:rsidR="00AE77E8" w:rsidRPr="004F0DDC" w:rsidRDefault="00AE77E8" w:rsidP="00AE77E8">
            <w:pPr>
              <w:numPr>
                <w:ilvl w:val="0"/>
                <w:numId w:val="36"/>
              </w:numPr>
              <w:shd w:val="clear" w:color="auto" w:fill="FFFFFF"/>
              <w:spacing w:before="100" w:beforeAutospacing="1" w:after="100" w:afterAutospacing="1"/>
              <w:rPr>
                <w:rFonts w:ascii="Arial" w:eastAsia="Times New Roman" w:hAnsi="Arial" w:cs="Arial"/>
                <w:color w:val="000000"/>
                <w:sz w:val="29"/>
                <w:szCs w:val="29"/>
                <w:lang w:eastAsia="en-GB"/>
              </w:rPr>
            </w:pPr>
            <w:r w:rsidRPr="004F0DDC">
              <w:rPr>
                <w:rFonts w:ascii="Arial" w:eastAsia="Times New Roman" w:hAnsi="Arial" w:cs="Arial"/>
                <w:color w:val="000000"/>
                <w:sz w:val="29"/>
                <w:szCs w:val="29"/>
                <w:lang w:eastAsia="en-GB"/>
              </w:rPr>
              <w:t xml:space="preserve">Does the Bill provide </w:t>
            </w:r>
            <w:r w:rsidRPr="004F0DDC">
              <w:rPr>
                <w:rFonts w:ascii="Arial" w:eastAsia="Times New Roman" w:hAnsi="Arial" w:cs="Arial"/>
                <w:color w:val="000000"/>
                <w:sz w:val="29"/>
                <w:szCs w:val="29"/>
                <w:lang w:eastAsia="en-GB"/>
              </w:rPr>
              <w:lastRenderedPageBreak/>
              <w:t>for opportunities to participate in the production of national and local good food nation plans? You may wish to consider, for example, how the views of vulnerable people or those whose voices are seldom heard would be sought.</w:t>
            </w:r>
          </w:p>
          <w:p w14:paraId="612B3789" w14:textId="7DAFA3B4" w:rsidR="00014014" w:rsidRPr="00014014" w:rsidRDefault="00014014" w:rsidP="008B5CF4">
            <w:pPr>
              <w:pStyle w:val="ListParagraph"/>
              <w:ind w:left="785"/>
            </w:pPr>
          </w:p>
        </w:tc>
        <w:tc>
          <w:tcPr>
            <w:tcW w:w="5100" w:type="dxa"/>
          </w:tcPr>
          <w:p w14:paraId="4858C20E" w14:textId="7130C8F8" w:rsidR="00014014" w:rsidRPr="00F43456" w:rsidRDefault="0B800FAC" w:rsidP="6285BCD6">
            <w:pPr>
              <w:pStyle w:val="ListParagraph"/>
              <w:numPr>
                <w:ilvl w:val="0"/>
                <w:numId w:val="9"/>
              </w:numPr>
              <w:rPr>
                <w:rFonts w:eastAsiaTheme="minorEastAsia"/>
              </w:rPr>
            </w:pPr>
            <w:r w:rsidRPr="00F43456">
              <w:lastRenderedPageBreak/>
              <w:t>The opportunity for consultation</w:t>
            </w:r>
            <w:r w:rsidR="00D10DCF" w:rsidRPr="00F43456">
              <w:t xml:space="preserve"> within the Good Food Nation Bill</w:t>
            </w:r>
            <w:r w:rsidRPr="00F43456">
              <w:t xml:space="preserve"> is to be welcomed</w:t>
            </w:r>
            <w:r w:rsidR="21514914" w:rsidRPr="00F43456">
              <w:t xml:space="preserve">, </w:t>
            </w:r>
            <w:r w:rsidR="00A24C53" w:rsidRPr="00F43456">
              <w:t xml:space="preserve">however further detail on </w:t>
            </w:r>
            <w:r w:rsidR="21514914" w:rsidRPr="00F43456">
              <w:t>how this will be co-ordinated</w:t>
            </w:r>
            <w:r w:rsidR="00A24C53" w:rsidRPr="00F43456">
              <w:t xml:space="preserve"> would enable a full assessment on whether this allows participation to a wider audience. </w:t>
            </w:r>
            <w:r w:rsidR="25C1CD89" w:rsidRPr="00F43456">
              <w:t xml:space="preserve"> </w:t>
            </w:r>
          </w:p>
          <w:p w14:paraId="037F6431" w14:textId="473E2879" w:rsidR="719EE256" w:rsidRPr="00F43456" w:rsidRDefault="00C67FB5" w:rsidP="68EC0E99">
            <w:pPr>
              <w:pStyle w:val="ListParagraph"/>
              <w:numPr>
                <w:ilvl w:val="0"/>
                <w:numId w:val="9"/>
              </w:numPr>
            </w:pPr>
            <w:r w:rsidRPr="00F43456">
              <w:lastRenderedPageBreak/>
              <w:t>It would also be helpful to clarify w</w:t>
            </w:r>
            <w:r w:rsidR="719EE256" w:rsidRPr="00F43456">
              <w:t xml:space="preserve">hat steps the respective national and local plans </w:t>
            </w:r>
            <w:r w:rsidRPr="00F43456">
              <w:t xml:space="preserve">are going to take </w:t>
            </w:r>
            <w:r w:rsidR="00F05C0F" w:rsidRPr="00F43456">
              <w:t xml:space="preserve">in terms of participation and consultation, and how this will be </w:t>
            </w:r>
            <w:r w:rsidR="00E42180" w:rsidRPr="00F43456">
              <w:t xml:space="preserve">audited to ensure that </w:t>
            </w:r>
            <w:r w:rsidR="00FA1317" w:rsidRPr="00F43456">
              <w:t>they have been fully inclusive and have considered a full and independent evidence base</w:t>
            </w:r>
            <w:r w:rsidR="00463B8B" w:rsidRPr="00F43456">
              <w:t>.</w:t>
            </w:r>
          </w:p>
          <w:p w14:paraId="51FE5FD4" w14:textId="6E18824A" w:rsidR="00014014" w:rsidRPr="00F43456" w:rsidRDefault="0B3AABF5" w:rsidP="00356B44">
            <w:pPr>
              <w:pStyle w:val="ListParagraph"/>
              <w:numPr>
                <w:ilvl w:val="0"/>
                <w:numId w:val="9"/>
              </w:numPr>
            </w:pPr>
            <w:r w:rsidRPr="00F43456">
              <w:rPr>
                <w:rFonts w:ascii="Calibri" w:eastAsia="Calibri" w:hAnsi="Calibri" w:cs="Calibri"/>
              </w:rPr>
              <w:t>As in many cases, the ability for anyone to participate towards good food nation plans, may seem out of reach to those in vulnerable circumstances or who are fearful of the process. It would be advantageous for policy makers to regularly meet with educators and those in education; food bank/community food providers and users; and social enterprises who work with those may benefit from the plans set out in the Bill. Reaching out in familiar settings would encourage participation.</w:t>
            </w:r>
          </w:p>
        </w:tc>
      </w:tr>
    </w:tbl>
    <w:p w14:paraId="59F16EF8" w14:textId="77777777" w:rsidR="00014014" w:rsidRPr="00014014" w:rsidRDefault="00014014" w:rsidP="00014014"/>
    <w:p w14:paraId="426D6B02" w14:textId="046224FE" w:rsidR="00C70F31" w:rsidRPr="004A29E2" w:rsidRDefault="00C70F31" w:rsidP="00171318">
      <w:pPr>
        <w:spacing w:after="0" w:line="276" w:lineRule="auto"/>
        <w:ind w:left="567" w:right="401"/>
        <w:jc w:val="both"/>
        <w:rPr>
          <w:rFonts w:ascii="Arial" w:hAnsi="Arial" w:cs="Arial"/>
        </w:rPr>
      </w:pPr>
    </w:p>
    <w:sectPr w:rsidR="00C70F31" w:rsidRPr="004A29E2" w:rsidSect="00887E35">
      <w:pgSz w:w="11906" w:h="16838"/>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6852" w14:textId="77777777" w:rsidR="00D668E2" w:rsidRDefault="00D668E2" w:rsidP="0006753A">
      <w:pPr>
        <w:spacing w:after="0" w:line="240" w:lineRule="auto"/>
      </w:pPr>
      <w:r>
        <w:separator/>
      </w:r>
    </w:p>
  </w:endnote>
  <w:endnote w:type="continuationSeparator" w:id="0">
    <w:p w14:paraId="021727B9" w14:textId="77777777" w:rsidR="00D668E2" w:rsidRDefault="00D668E2" w:rsidP="0006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33FF" w14:textId="77777777" w:rsidR="00D668E2" w:rsidRDefault="00D668E2" w:rsidP="0006753A">
      <w:pPr>
        <w:spacing w:after="0" w:line="240" w:lineRule="auto"/>
      </w:pPr>
      <w:r>
        <w:separator/>
      </w:r>
    </w:p>
  </w:footnote>
  <w:footnote w:type="continuationSeparator" w:id="0">
    <w:p w14:paraId="7C5EDD40" w14:textId="77777777" w:rsidR="00D668E2" w:rsidRDefault="00D668E2" w:rsidP="00067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C46"/>
    <w:multiLevelType w:val="multilevel"/>
    <w:tmpl w:val="4E8E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A497A"/>
    <w:multiLevelType w:val="hybridMultilevel"/>
    <w:tmpl w:val="3A843E0E"/>
    <w:lvl w:ilvl="0" w:tplc="017C67E4">
      <w:start w:val="1"/>
      <w:numFmt w:val="bullet"/>
      <w:lvlText w:val=""/>
      <w:lvlJc w:val="left"/>
      <w:pPr>
        <w:ind w:left="360" w:hanging="360"/>
      </w:pPr>
      <w:rPr>
        <w:rFonts w:ascii="Symbol" w:hAnsi="Symbol" w:hint="default"/>
      </w:rPr>
    </w:lvl>
    <w:lvl w:ilvl="1" w:tplc="083074DC">
      <w:start w:val="1"/>
      <w:numFmt w:val="bullet"/>
      <w:lvlText w:val="o"/>
      <w:lvlJc w:val="left"/>
      <w:pPr>
        <w:ind w:left="1080" w:hanging="360"/>
      </w:pPr>
      <w:rPr>
        <w:rFonts w:ascii="Courier New" w:hAnsi="Courier New" w:hint="default"/>
      </w:rPr>
    </w:lvl>
    <w:lvl w:ilvl="2" w:tplc="9C260B10">
      <w:start w:val="1"/>
      <w:numFmt w:val="bullet"/>
      <w:lvlText w:val=""/>
      <w:lvlJc w:val="left"/>
      <w:pPr>
        <w:ind w:left="1800" w:hanging="360"/>
      </w:pPr>
      <w:rPr>
        <w:rFonts w:ascii="Wingdings" w:hAnsi="Wingdings" w:hint="default"/>
      </w:rPr>
    </w:lvl>
    <w:lvl w:ilvl="3" w:tplc="AE326AA6">
      <w:start w:val="1"/>
      <w:numFmt w:val="bullet"/>
      <w:lvlText w:val=""/>
      <w:lvlJc w:val="left"/>
      <w:pPr>
        <w:ind w:left="2520" w:hanging="360"/>
      </w:pPr>
      <w:rPr>
        <w:rFonts w:ascii="Symbol" w:hAnsi="Symbol" w:hint="default"/>
      </w:rPr>
    </w:lvl>
    <w:lvl w:ilvl="4" w:tplc="BC549718">
      <w:start w:val="1"/>
      <w:numFmt w:val="bullet"/>
      <w:lvlText w:val="o"/>
      <w:lvlJc w:val="left"/>
      <w:pPr>
        <w:ind w:left="3240" w:hanging="360"/>
      </w:pPr>
      <w:rPr>
        <w:rFonts w:ascii="Courier New" w:hAnsi="Courier New" w:hint="default"/>
      </w:rPr>
    </w:lvl>
    <w:lvl w:ilvl="5" w:tplc="EE2E1BCE">
      <w:start w:val="1"/>
      <w:numFmt w:val="bullet"/>
      <w:lvlText w:val=""/>
      <w:lvlJc w:val="left"/>
      <w:pPr>
        <w:ind w:left="3960" w:hanging="360"/>
      </w:pPr>
      <w:rPr>
        <w:rFonts w:ascii="Wingdings" w:hAnsi="Wingdings" w:hint="default"/>
      </w:rPr>
    </w:lvl>
    <w:lvl w:ilvl="6" w:tplc="32BCA21E">
      <w:start w:val="1"/>
      <w:numFmt w:val="bullet"/>
      <w:lvlText w:val=""/>
      <w:lvlJc w:val="left"/>
      <w:pPr>
        <w:ind w:left="4680" w:hanging="360"/>
      </w:pPr>
      <w:rPr>
        <w:rFonts w:ascii="Symbol" w:hAnsi="Symbol" w:hint="default"/>
      </w:rPr>
    </w:lvl>
    <w:lvl w:ilvl="7" w:tplc="EDC661BE">
      <w:start w:val="1"/>
      <w:numFmt w:val="bullet"/>
      <w:lvlText w:val="o"/>
      <w:lvlJc w:val="left"/>
      <w:pPr>
        <w:ind w:left="5400" w:hanging="360"/>
      </w:pPr>
      <w:rPr>
        <w:rFonts w:ascii="Courier New" w:hAnsi="Courier New" w:hint="default"/>
      </w:rPr>
    </w:lvl>
    <w:lvl w:ilvl="8" w:tplc="12B89C86">
      <w:start w:val="1"/>
      <w:numFmt w:val="bullet"/>
      <w:lvlText w:val=""/>
      <w:lvlJc w:val="left"/>
      <w:pPr>
        <w:ind w:left="6120" w:hanging="360"/>
      </w:pPr>
      <w:rPr>
        <w:rFonts w:ascii="Wingdings" w:hAnsi="Wingdings" w:hint="default"/>
      </w:rPr>
    </w:lvl>
  </w:abstractNum>
  <w:abstractNum w:abstractNumId="2" w15:restartNumberingAfterBreak="0">
    <w:nsid w:val="10AC40B6"/>
    <w:multiLevelType w:val="hybridMultilevel"/>
    <w:tmpl w:val="A10E3E82"/>
    <w:lvl w:ilvl="0" w:tplc="934C64C8">
      <w:start w:val="1"/>
      <w:numFmt w:val="bullet"/>
      <w:lvlText w:val=""/>
      <w:lvlJc w:val="left"/>
      <w:pPr>
        <w:ind w:left="360" w:hanging="360"/>
      </w:pPr>
      <w:rPr>
        <w:rFonts w:ascii="Symbol" w:hAnsi="Symbol" w:hint="default"/>
      </w:rPr>
    </w:lvl>
    <w:lvl w:ilvl="1" w:tplc="C1A67A4A">
      <w:start w:val="1"/>
      <w:numFmt w:val="bullet"/>
      <w:lvlText w:val="o"/>
      <w:lvlJc w:val="left"/>
      <w:pPr>
        <w:ind w:left="1080" w:hanging="360"/>
      </w:pPr>
      <w:rPr>
        <w:rFonts w:ascii="Courier New" w:hAnsi="Courier New" w:hint="default"/>
      </w:rPr>
    </w:lvl>
    <w:lvl w:ilvl="2" w:tplc="08ECCA66">
      <w:start w:val="1"/>
      <w:numFmt w:val="bullet"/>
      <w:lvlText w:val=""/>
      <w:lvlJc w:val="left"/>
      <w:pPr>
        <w:ind w:left="1800" w:hanging="360"/>
      </w:pPr>
      <w:rPr>
        <w:rFonts w:ascii="Wingdings" w:hAnsi="Wingdings" w:hint="default"/>
      </w:rPr>
    </w:lvl>
    <w:lvl w:ilvl="3" w:tplc="656AF22A">
      <w:start w:val="1"/>
      <w:numFmt w:val="bullet"/>
      <w:lvlText w:val=""/>
      <w:lvlJc w:val="left"/>
      <w:pPr>
        <w:ind w:left="2520" w:hanging="360"/>
      </w:pPr>
      <w:rPr>
        <w:rFonts w:ascii="Symbol" w:hAnsi="Symbol" w:hint="default"/>
      </w:rPr>
    </w:lvl>
    <w:lvl w:ilvl="4" w:tplc="DAA6CC2A">
      <w:start w:val="1"/>
      <w:numFmt w:val="bullet"/>
      <w:lvlText w:val="o"/>
      <w:lvlJc w:val="left"/>
      <w:pPr>
        <w:ind w:left="3240" w:hanging="360"/>
      </w:pPr>
      <w:rPr>
        <w:rFonts w:ascii="Courier New" w:hAnsi="Courier New" w:hint="default"/>
      </w:rPr>
    </w:lvl>
    <w:lvl w:ilvl="5" w:tplc="215AE804">
      <w:start w:val="1"/>
      <w:numFmt w:val="bullet"/>
      <w:lvlText w:val=""/>
      <w:lvlJc w:val="left"/>
      <w:pPr>
        <w:ind w:left="3960" w:hanging="360"/>
      </w:pPr>
      <w:rPr>
        <w:rFonts w:ascii="Wingdings" w:hAnsi="Wingdings" w:hint="default"/>
      </w:rPr>
    </w:lvl>
    <w:lvl w:ilvl="6" w:tplc="7056EE08">
      <w:start w:val="1"/>
      <w:numFmt w:val="bullet"/>
      <w:lvlText w:val=""/>
      <w:lvlJc w:val="left"/>
      <w:pPr>
        <w:ind w:left="4680" w:hanging="360"/>
      </w:pPr>
      <w:rPr>
        <w:rFonts w:ascii="Symbol" w:hAnsi="Symbol" w:hint="default"/>
      </w:rPr>
    </w:lvl>
    <w:lvl w:ilvl="7" w:tplc="6B2AA828">
      <w:start w:val="1"/>
      <w:numFmt w:val="bullet"/>
      <w:lvlText w:val="o"/>
      <w:lvlJc w:val="left"/>
      <w:pPr>
        <w:ind w:left="5400" w:hanging="360"/>
      </w:pPr>
      <w:rPr>
        <w:rFonts w:ascii="Courier New" w:hAnsi="Courier New" w:hint="default"/>
      </w:rPr>
    </w:lvl>
    <w:lvl w:ilvl="8" w:tplc="8AA0C254">
      <w:start w:val="1"/>
      <w:numFmt w:val="bullet"/>
      <w:lvlText w:val=""/>
      <w:lvlJc w:val="left"/>
      <w:pPr>
        <w:ind w:left="6120" w:hanging="360"/>
      </w:pPr>
      <w:rPr>
        <w:rFonts w:ascii="Wingdings" w:hAnsi="Wingdings" w:hint="default"/>
      </w:rPr>
    </w:lvl>
  </w:abstractNum>
  <w:abstractNum w:abstractNumId="3" w15:restartNumberingAfterBreak="0">
    <w:nsid w:val="10C7676A"/>
    <w:multiLevelType w:val="hybridMultilevel"/>
    <w:tmpl w:val="50AA04D4"/>
    <w:lvl w:ilvl="0" w:tplc="08090015">
      <w:start w:val="1"/>
      <w:numFmt w:val="upperLetter"/>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739CD"/>
    <w:multiLevelType w:val="multilevel"/>
    <w:tmpl w:val="3D40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62213"/>
    <w:multiLevelType w:val="hybridMultilevel"/>
    <w:tmpl w:val="7A743EB2"/>
    <w:lvl w:ilvl="0" w:tplc="0809000F">
      <w:start w:val="1"/>
      <w:numFmt w:val="decimal"/>
      <w:lvlText w:val="%1."/>
      <w:lvlJc w:val="left"/>
      <w:pPr>
        <w:ind w:left="2148" w:hanging="360"/>
      </w:pPr>
      <w:rPr>
        <w:rFonts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6" w15:restartNumberingAfterBreak="0">
    <w:nsid w:val="1ACF3ED9"/>
    <w:multiLevelType w:val="hybridMultilevel"/>
    <w:tmpl w:val="9808FDB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50F94"/>
    <w:multiLevelType w:val="hybridMultilevel"/>
    <w:tmpl w:val="AC5CEF40"/>
    <w:lvl w:ilvl="0" w:tplc="318078DE">
      <w:start w:val="1"/>
      <w:numFmt w:val="bullet"/>
      <w:lvlText w:val=""/>
      <w:lvlJc w:val="left"/>
      <w:pPr>
        <w:ind w:left="360" w:hanging="360"/>
      </w:pPr>
      <w:rPr>
        <w:rFonts w:ascii="Symbol" w:hAnsi="Symbol" w:hint="default"/>
      </w:rPr>
    </w:lvl>
    <w:lvl w:ilvl="1" w:tplc="687E121A">
      <w:start w:val="1"/>
      <w:numFmt w:val="bullet"/>
      <w:lvlText w:val="o"/>
      <w:lvlJc w:val="left"/>
      <w:pPr>
        <w:ind w:left="1080" w:hanging="360"/>
      </w:pPr>
      <w:rPr>
        <w:rFonts w:ascii="Courier New" w:hAnsi="Courier New" w:hint="default"/>
      </w:rPr>
    </w:lvl>
    <w:lvl w:ilvl="2" w:tplc="E3A243E8">
      <w:start w:val="1"/>
      <w:numFmt w:val="bullet"/>
      <w:lvlText w:val=""/>
      <w:lvlJc w:val="left"/>
      <w:pPr>
        <w:ind w:left="1800" w:hanging="360"/>
      </w:pPr>
      <w:rPr>
        <w:rFonts w:ascii="Wingdings" w:hAnsi="Wingdings" w:hint="default"/>
      </w:rPr>
    </w:lvl>
    <w:lvl w:ilvl="3" w:tplc="ADC83D58">
      <w:start w:val="1"/>
      <w:numFmt w:val="bullet"/>
      <w:lvlText w:val=""/>
      <w:lvlJc w:val="left"/>
      <w:pPr>
        <w:ind w:left="2520" w:hanging="360"/>
      </w:pPr>
      <w:rPr>
        <w:rFonts w:ascii="Symbol" w:hAnsi="Symbol" w:hint="default"/>
      </w:rPr>
    </w:lvl>
    <w:lvl w:ilvl="4" w:tplc="BA166DB8">
      <w:start w:val="1"/>
      <w:numFmt w:val="bullet"/>
      <w:lvlText w:val="o"/>
      <w:lvlJc w:val="left"/>
      <w:pPr>
        <w:ind w:left="3240" w:hanging="360"/>
      </w:pPr>
      <w:rPr>
        <w:rFonts w:ascii="Courier New" w:hAnsi="Courier New" w:hint="default"/>
      </w:rPr>
    </w:lvl>
    <w:lvl w:ilvl="5" w:tplc="8990DA76">
      <w:start w:val="1"/>
      <w:numFmt w:val="bullet"/>
      <w:lvlText w:val=""/>
      <w:lvlJc w:val="left"/>
      <w:pPr>
        <w:ind w:left="3960" w:hanging="360"/>
      </w:pPr>
      <w:rPr>
        <w:rFonts w:ascii="Wingdings" w:hAnsi="Wingdings" w:hint="default"/>
      </w:rPr>
    </w:lvl>
    <w:lvl w:ilvl="6" w:tplc="828CB086">
      <w:start w:val="1"/>
      <w:numFmt w:val="bullet"/>
      <w:lvlText w:val=""/>
      <w:lvlJc w:val="left"/>
      <w:pPr>
        <w:ind w:left="4680" w:hanging="360"/>
      </w:pPr>
      <w:rPr>
        <w:rFonts w:ascii="Symbol" w:hAnsi="Symbol" w:hint="default"/>
      </w:rPr>
    </w:lvl>
    <w:lvl w:ilvl="7" w:tplc="7B6EB8FE">
      <w:start w:val="1"/>
      <w:numFmt w:val="bullet"/>
      <w:lvlText w:val="o"/>
      <w:lvlJc w:val="left"/>
      <w:pPr>
        <w:ind w:left="5400" w:hanging="360"/>
      </w:pPr>
      <w:rPr>
        <w:rFonts w:ascii="Courier New" w:hAnsi="Courier New" w:hint="default"/>
      </w:rPr>
    </w:lvl>
    <w:lvl w:ilvl="8" w:tplc="634E28FE">
      <w:start w:val="1"/>
      <w:numFmt w:val="bullet"/>
      <w:lvlText w:val=""/>
      <w:lvlJc w:val="left"/>
      <w:pPr>
        <w:ind w:left="6120" w:hanging="360"/>
      </w:pPr>
      <w:rPr>
        <w:rFonts w:ascii="Wingdings" w:hAnsi="Wingdings" w:hint="default"/>
      </w:rPr>
    </w:lvl>
  </w:abstractNum>
  <w:abstractNum w:abstractNumId="8" w15:restartNumberingAfterBreak="0">
    <w:nsid w:val="1D8235E8"/>
    <w:multiLevelType w:val="hybridMultilevel"/>
    <w:tmpl w:val="ACE4589E"/>
    <w:lvl w:ilvl="0" w:tplc="1E089E46">
      <w:start w:val="1"/>
      <w:numFmt w:val="bullet"/>
      <w:lvlText w:val=""/>
      <w:lvlJc w:val="left"/>
      <w:pPr>
        <w:ind w:left="720" w:hanging="360"/>
      </w:pPr>
      <w:rPr>
        <w:rFonts w:ascii="Symbol" w:hAnsi="Symbol" w:hint="default"/>
      </w:rPr>
    </w:lvl>
    <w:lvl w:ilvl="1" w:tplc="79B22E26">
      <w:start w:val="1"/>
      <w:numFmt w:val="bullet"/>
      <w:lvlText w:val="o"/>
      <w:lvlJc w:val="left"/>
      <w:pPr>
        <w:ind w:left="1440" w:hanging="360"/>
      </w:pPr>
      <w:rPr>
        <w:rFonts w:ascii="Courier New" w:hAnsi="Courier New" w:hint="default"/>
      </w:rPr>
    </w:lvl>
    <w:lvl w:ilvl="2" w:tplc="F59ACC4C">
      <w:start w:val="1"/>
      <w:numFmt w:val="bullet"/>
      <w:lvlText w:val=""/>
      <w:lvlJc w:val="left"/>
      <w:pPr>
        <w:ind w:left="2160" w:hanging="360"/>
      </w:pPr>
      <w:rPr>
        <w:rFonts w:ascii="Wingdings" w:hAnsi="Wingdings" w:hint="default"/>
      </w:rPr>
    </w:lvl>
    <w:lvl w:ilvl="3" w:tplc="FB5A45EE">
      <w:start w:val="1"/>
      <w:numFmt w:val="bullet"/>
      <w:lvlText w:val=""/>
      <w:lvlJc w:val="left"/>
      <w:pPr>
        <w:ind w:left="2880" w:hanging="360"/>
      </w:pPr>
      <w:rPr>
        <w:rFonts w:ascii="Symbol" w:hAnsi="Symbol" w:hint="default"/>
      </w:rPr>
    </w:lvl>
    <w:lvl w:ilvl="4" w:tplc="31DAE4C6">
      <w:start w:val="1"/>
      <w:numFmt w:val="bullet"/>
      <w:lvlText w:val="o"/>
      <w:lvlJc w:val="left"/>
      <w:pPr>
        <w:ind w:left="3600" w:hanging="360"/>
      </w:pPr>
      <w:rPr>
        <w:rFonts w:ascii="Courier New" w:hAnsi="Courier New" w:hint="default"/>
      </w:rPr>
    </w:lvl>
    <w:lvl w:ilvl="5" w:tplc="364A105E">
      <w:start w:val="1"/>
      <w:numFmt w:val="bullet"/>
      <w:lvlText w:val=""/>
      <w:lvlJc w:val="left"/>
      <w:pPr>
        <w:ind w:left="4320" w:hanging="360"/>
      </w:pPr>
      <w:rPr>
        <w:rFonts w:ascii="Wingdings" w:hAnsi="Wingdings" w:hint="default"/>
      </w:rPr>
    </w:lvl>
    <w:lvl w:ilvl="6" w:tplc="37A40696">
      <w:start w:val="1"/>
      <w:numFmt w:val="bullet"/>
      <w:lvlText w:val=""/>
      <w:lvlJc w:val="left"/>
      <w:pPr>
        <w:ind w:left="5040" w:hanging="360"/>
      </w:pPr>
      <w:rPr>
        <w:rFonts w:ascii="Symbol" w:hAnsi="Symbol" w:hint="default"/>
      </w:rPr>
    </w:lvl>
    <w:lvl w:ilvl="7" w:tplc="EB4C5EC8">
      <w:start w:val="1"/>
      <w:numFmt w:val="bullet"/>
      <w:lvlText w:val="o"/>
      <w:lvlJc w:val="left"/>
      <w:pPr>
        <w:ind w:left="5760" w:hanging="360"/>
      </w:pPr>
      <w:rPr>
        <w:rFonts w:ascii="Courier New" w:hAnsi="Courier New" w:hint="default"/>
      </w:rPr>
    </w:lvl>
    <w:lvl w:ilvl="8" w:tplc="9F6C801E">
      <w:start w:val="1"/>
      <w:numFmt w:val="bullet"/>
      <w:lvlText w:val=""/>
      <w:lvlJc w:val="left"/>
      <w:pPr>
        <w:ind w:left="6480" w:hanging="360"/>
      </w:pPr>
      <w:rPr>
        <w:rFonts w:ascii="Wingdings" w:hAnsi="Wingdings" w:hint="default"/>
      </w:rPr>
    </w:lvl>
  </w:abstractNum>
  <w:abstractNum w:abstractNumId="9" w15:restartNumberingAfterBreak="0">
    <w:nsid w:val="208F3AF4"/>
    <w:multiLevelType w:val="multilevel"/>
    <w:tmpl w:val="A2AA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11C38"/>
    <w:multiLevelType w:val="hybridMultilevel"/>
    <w:tmpl w:val="AF04C4AE"/>
    <w:lvl w:ilvl="0" w:tplc="E60C03F6">
      <w:start w:val="1"/>
      <w:numFmt w:val="bullet"/>
      <w:lvlText w:val=""/>
      <w:lvlJc w:val="left"/>
      <w:pPr>
        <w:ind w:left="360" w:hanging="360"/>
      </w:pPr>
      <w:rPr>
        <w:rFonts w:ascii="Symbol" w:hAnsi="Symbol" w:hint="default"/>
      </w:rPr>
    </w:lvl>
    <w:lvl w:ilvl="1" w:tplc="5FE4210A">
      <w:start w:val="1"/>
      <w:numFmt w:val="bullet"/>
      <w:lvlText w:val="o"/>
      <w:lvlJc w:val="left"/>
      <w:pPr>
        <w:ind w:left="1080" w:hanging="360"/>
      </w:pPr>
      <w:rPr>
        <w:rFonts w:ascii="Courier New" w:hAnsi="Courier New" w:hint="default"/>
      </w:rPr>
    </w:lvl>
    <w:lvl w:ilvl="2" w:tplc="F6687BF8">
      <w:start w:val="1"/>
      <w:numFmt w:val="bullet"/>
      <w:lvlText w:val=""/>
      <w:lvlJc w:val="left"/>
      <w:pPr>
        <w:ind w:left="1800" w:hanging="360"/>
      </w:pPr>
      <w:rPr>
        <w:rFonts w:ascii="Wingdings" w:hAnsi="Wingdings" w:hint="default"/>
      </w:rPr>
    </w:lvl>
    <w:lvl w:ilvl="3" w:tplc="3AE8608A">
      <w:start w:val="1"/>
      <w:numFmt w:val="bullet"/>
      <w:lvlText w:val=""/>
      <w:lvlJc w:val="left"/>
      <w:pPr>
        <w:ind w:left="2520" w:hanging="360"/>
      </w:pPr>
      <w:rPr>
        <w:rFonts w:ascii="Symbol" w:hAnsi="Symbol" w:hint="default"/>
      </w:rPr>
    </w:lvl>
    <w:lvl w:ilvl="4" w:tplc="FFC01032">
      <w:start w:val="1"/>
      <w:numFmt w:val="bullet"/>
      <w:lvlText w:val="o"/>
      <w:lvlJc w:val="left"/>
      <w:pPr>
        <w:ind w:left="3240" w:hanging="360"/>
      </w:pPr>
      <w:rPr>
        <w:rFonts w:ascii="Courier New" w:hAnsi="Courier New" w:hint="default"/>
      </w:rPr>
    </w:lvl>
    <w:lvl w:ilvl="5" w:tplc="9222A03E">
      <w:start w:val="1"/>
      <w:numFmt w:val="bullet"/>
      <w:lvlText w:val=""/>
      <w:lvlJc w:val="left"/>
      <w:pPr>
        <w:ind w:left="3960" w:hanging="360"/>
      </w:pPr>
      <w:rPr>
        <w:rFonts w:ascii="Wingdings" w:hAnsi="Wingdings" w:hint="default"/>
      </w:rPr>
    </w:lvl>
    <w:lvl w:ilvl="6" w:tplc="E24E5402">
      <w:start w:val="1"/>
      <w:numFmt w:val="bullet"/>
      <w:lvlText w:val=""/>
      <w:lvlJc w:val="left"/>
      <w:pPr>
        <w:ind w:left="4680" w:hanging="360"/>
      </w:pPr>
      <w:rPr>
        <w:rFonts w:ascii="Symbol" w:hAnsi="Symbol" w:hint="default"/>
      </w:rPr>
    </w:lvl>
    <w:lvl w:ilvl="7" w:tplc="3046504C">
      <w:start w:val="1"/>
      <w:numFmt w:val="bullet"/>
      <w:lvlText w:val="o"/>
      <w:lvlJc w:val="left"/>
      <w:pPr>
        <w:ind w:left="5400" w:hanging="360"/>
      </w:pPr>
      <w:rPr>
        <w:rFonts w:ascii="Courier New" w:hAnsi="Courier New" w:hint="default"/>
      </w:rPr>
    </w:lvl>
    <w:lvl w:ilvl="8" w:tplc="05D28FB2">
      <w:start w:val="1"/>
      <w:numFmt w:val="bullet"/>
      <w:lvlText w:val=""/>
      <w:lvlJc w:val="left"/>
      <w:pPr>
        <w:ind w:left="6120" w:hanging="360"/>
      </w:pPr>
      <w:rPr>
        <w:rFonts w:ascii="Wingdings" w:hAnsi="Wingdings" w:hint="default"/>
      </w:rPr>
    </w:lvl>
  </w:abstractNum>
  <w:abstractNum w:abstractNumId="11" w15:restartNumberingAfterBreak="0">
    <w:nsid w:val="242C5FD6"/>
    <w:multiLevelType w:val="hybridMultilevel"/>
    <w:tmpl w:val="9296FA7C"/>
    <w:lvl w:ilvl="0" w:tplc="09AC6A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962F9"/>
    <w:multiLevelType w:val="hybridMultilevel"/>
    <w:tmpl w:val="5AC47CA4"/>
    <w:lvl w:ilvl="0" w:tplc="153020A4">
      <w:start w:val="1"/>
      <w:numFmt w:val="bullet"/>
      <w:lvlText w:val=""/>
      <w:lvlJc w:val="left"/>
      <w:pPr>
        <w:ind w:left="360" w:hanging="360"/>
      </w:pPr>
      <w:rPr>
        <w:rFonts w:ascii="Symbol" w:hAnsi="Symbol" w:hint="default"/>
      </w:rPr>
    </w:lvl>
    <w:lvl w:ilvl="1" w:tplc="9626BF6C">
      <w:start w:val="1"/>
      <w:numFmt w:val="bullet"/>
      <w:lvlText w:val="o"/>
      <w:lvlJc w:val="left"/>
      <w:pPr>
        <w:ind w:left="1080" w:hanging="360"/>
      </w:pPr>
      <w:rPr>
        <w:rFonts w:ascii="Courier New" w:hAnsi="Courier New" w:hint="default"/>
      </w:rPr>
    </w:lvl>
    <w:lvl w:ilvl="2" w:tplc="1D661AF4">
      <w:start w:val="1"/>
      <w:numFmt w:val="bullet"/>
      <w:lvlText w:val=""/>
      <w:lvlJc w:val="left"/>
      <w:pPr>
        <w:ind w:left="1800" w:hanging="360"/>
      </w:pPr>
      <w:rPr>
        <w:rFonts w:ascii="Wingdings" w:hAnsi="Wingdings" w:hint="default"/>
      </w:rPr>
    </w:lvl>
    <w:lvl w:ilvl="3" w:tplc="46660502">
      <w:start w:val="1"/>
      <w:numFmt w:val="bullet"/>
      <w:lvlText w:val=""/>
      <w:lvlJc w:val="left"/>
      <w:pPr>
        <w:ind w:left="2520" w:hanging="360"/>
      </w:pPr>
      <w:rPr>
        <w:rFonts w:ascii="Symbol" w:hAnsi="Symbol" w:hint="default"/>
      </w:rPr>
    </w:lvl>
    <w:lvl w:ilvl="4" w:tplc="73644178">
      <w:start w:val="1"/>
      <w:numFmt w:val="bullet"/>
      <w:lvlText w:val="o"/>
      <w:lvlJc w:val="left"/>
      <w:pPr>
        <w:ind w:left="3240" w:hanging="360"/>
      </w:pPr>
      <w:rPr>
        <w:rFonts w:ascii="Courier New" w:hAnsi="Courier New" w:hint="default"/>
      </w:rPr>
    </w:lvl>
    <w:lvl w:ilvl="5" w:tplc="22CA07FA">
      <w:start w:val="1"/>
      <w:numFmt w:val="bullet"/>
      <w:lvlText w:val=""/>
      <w:lvlJc w:val="left"/>
      <w:pPr>
        <w:ind w:left="3960" w:hanging="360"/>
      </w:pPr>
      <w:rPr>
        <w:rFonts w:ascii="Wingdings" w:hAnsi="Wingdings" w:hint="default"/>
      </w:rPr>
    </w:lvl>
    <w:lvl w:ilvl="6" w:tplc="53CC3C28">
      <w:start w:val="1"/>
      <w:numFmt w:val="bullet"/>
      <w:lvlText w:val=""/>
      <w:lvlJc w:val="left"/>
      <w:pPr>
        <w:ind w:left="4680" w:hanging="360"/>
      </w:pPr>
      <w:rPr>
        <w:rFonts w:ascii="Symbol" w:hAnsi="Symbol" w:hint="default"/>
      </w:rPr>
    </w:lvl>
    <w:lvl w:ilvl="7" w:tplc="3C84086A">
      <w:start w:val="1"/>
      <w:numFmt w:val="bullet"/>
      <w:lvlText w:val="o"/>
      <w:lvlJc w:val="left"/>
      <w:pPr>
        <w:ind w:left="5400" w:hanging="360"/>
      </w:pPr>
      <w:rPr>
        <w:rFonts w:ascii="Courier New" w:hAnsi="Courier New" w:hint="default"/>
      </w:rPr>
    </w:lvl>
    <w:lvl w:ilvl="8" w:tplc="23969246">
      <w:start w:val="1"/>
      <w:numFmt w:val="bullet"/>
      <w:lvlText w:val=""/>
      <w:lvlJc w:val="left"/>
      <w:pPr>
        <w:ind w:left="6120" w:hanging="360"/>
      </w:pPr>
      <w:rPr>
        <w:rFonts w:ascii="Wingdings" w:hAnsi="Wingdings" w:hint="default"/>
      </w:rPr>
    </w:lvl>
  </w:abstractNum>
  <w:abstractNum w:abstractNumId="13" w15:restartNumberingAfterBreak="0">
    <w:nsid w:val="25421548"/>
    <w:multiLevelType w:val="hybridMultilevel"/>
    <w:tmpl w:val="47DADE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10B96"/>
    <w:multiLevelType w:val="hybridMultilevel"/>
    <w:tmpl w:val="8F6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50BE2"/>
    <w:multiLevelType w:val="multilevel"/>
    <w:tmpl w:val="FDE0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B505C"/>
    <w:multiLevelType w:val="hybridMultilevel"/>
    <w:tmpl w:val="538C809C"/>
    <w:lvl w:ilvl="0" w:tplc="6F84AA92">
      <w:start w:val="1"/>
      <w:numFmt w:val="decimal"/>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7" w15:restartNumberingAfterBreak="0">
    <w:nsid w:val="313F065D"/>
    <w:multiLevelType w:val="hybridMultilevel"/>
    <w:tmpl w:val="B2E2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D20C4"/>
    <w:multiLevelType w:val="hybridMultilevel"/>
    <w:tmpl w:val="70D415E8"/>
    <w:lvl w:ilvl="0" w:tplc="B2726F6A">
      <w:start w:val="1"/>
      <w:numFmt w:val="bullet"/>
      <w:lvlText w:val=""/>
      <w:lvlJc w:val="left"/>
      <w:pPr>
        <w:ind w:left="360" w:hanging="360"/>
      </w:pPr>
      <w:rPr>
        <w:rFonts w:ascii="Symbol" w:hAnsi="Symbol" w:hint="default"/>
      </w:rPr>
    </w:lvl>
    <w:lvl w:ilvl="1" w:tplc="B6FA1E58">
      <w:start w:val="1"/>
      <w:numFmt w:val="bullet"/>
      <w:lvlText w:val="o"/>
      <w:lvlJc w:val="left"/>
      <w:pPr>
        <w:ind w:left="1080" w:hanging="360"/>
      </w:pPr>
      <w:rPr>
        <w:rFonts w:ascii="Courier New" w:hAnsi="Courier New" w:hint="default"/>
      </w:rPr>
    </w:lvl>
    <w:lvl w:ilvl="2" w:tplc="9D5680D4">
      <w:start w:val="1"/>
      <w:numFmt w:val="bullet"/>
      <w:lvlText w:val=""/>
      <w:lvlJc w:val="left"/>
      <w:pPr>
        <w:ind w:left="1800" w:hanging="360"/>
      </w:pPr>
      <w:rPr>
        <w:rFonts w:ascii="Wingdings" w:hAnsi="Wingdings" w:hint="default"/>
      </w:rPr>
    </w:lvl>
    <w:lvl w:ilvl="3" w:tplc="E9200C70">
      <w:start w:val="1"/>
      <w:numFmt w:val="bullet"/>
      <w:lvlText w:val=""/>
      <w:lvlJc w:val="left"/>
      <w:pPr>
        <w:ind w:left="2520" w:hanging="360"/>
      </w:pPr>
      <w:rPr>
        <w:rFonts w:ascii="Symbol" w:hAnsi="Symbol" w:hint="default"/>
      </w:rPr>
    </w:lvl>
    <w:lvl w:ilvl="4" w:tplc="614ACBE4">
      <w:start w:val="1"/>
      <w:numFmt w:val="bullet"/>
      <w:lvlText w:val="o"/>
      <w:lvlJc w:val="left"/>
      <w:pPr>
        <w:ind w:left="3240" w:hanging="360"/>
      </w:pPr>
      <w:rPr>
        <w:rFonts w:ascii="Courier New" w:hAnsi="Courier New" w:hint="default"/>
      </w:rPr>
    </w:lvl>
    <w:lvl w:ilvl="5" w:tplc="747AE2D0">
      <w:start w:val="1"/>
      <w:numFmt w:val="bullet"/>
      <w:lvlText w:val=""/>
      <w:lvlJc w:val="left"/>
      <w:pPr>
        <w:ind w:left="3960" w:hanging="360"/>
      </w:pPr>
      <w:rPr>
        <w:rFonts w:ascii="Wingdings" w:hAnsi="Wingdings" w:hint="default"/>
      </w:rPr>
    </w:lvl>
    <w:lvl w:ilvl="6" w:tplc="D72E97AE">
      <w:start w:val="1"/>
      <w:numFmt w:val="bullet"/>
      <w:lvlText w:val=""/>
      <w:lvlJc w:val="left"/>
      <w:pPr>
        <w:ind w:left="4680" w:hanging="360"/>
      </w:pPr>
      <w:rPr>
        <w:rFonts w:ascii="Symbol" w:hAnsi="Symbol" w:hint="default"/>
      </w:rPr>
    </w:lvl>
    <w:lvl w:ilvl="7" w:tplc="528663D0">
      <w:start w:val="1"/>
      <w:numFmt w:val="bullet"/>
      <w:lvlText w:val="o"/>
      <w:lvlJc w:val="left"/>
      <w:pPr>
        <w:ind w:left="5400" w:hanging="360"/>
      </w:pPr>
      <w:rPr>
        <w:rFonts w:ascii="Courier New" w:hAnsi="Courier New" w:hint="default"/>
      </w:rPr>
    </w:lvl>
    <w:lvl w:ilvl="8" w:tplc="AAF4BFD2">
      <w:start w:val="1"/>
      <w:numFmt w:val="bullet"/>
      <w:lvlText w:val=""/>
      <w:lvlJc w:val="left"/>
      <w:pPr>
        <w:ind w:left="6120" w:hanging="360"/>
      </w:pPr>
      <w:rPr>
        <w:rFonts w:ascii="Wingdings" w:hAnsi="Wingdings" w:hint="default"/>
      </w:rPr>
    </w:lvl>
  </w:abstractNum>
  <w:abstractNum w:abstractNumId="19" w15:restartNumberingAfterBreak="0">
    <w:nsid w:val="38FA1963"/>
    <w:multiLevelType w:val="multilevel"/>
    <w:tmpl w:val="59DC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85D87"/>
    <w:multiLevelType w:val="hybridMultilevel"/>
    <w:tmpl w:val="7A688978"/>
    <w:lvl w:ilvl="0" w:tplc="54580C92">
      <w:start w:val="1"/>
      <w:numFmt w:val="bullet"/>
      <w:lvlText w:val=""/>
      <w:lvlJc w:val="left"/>
      <w:pPr>
        <w:ind w:left="360" w:hanging="360"/>
      </w:pPr>
      <w:rPr>
        <w:rFonts w:ascii="Symbol" w:hAnsi="Symbol" w:hint="default"/>
      </w:rPr>
    </w:lvl>
    <w:lvl w:ilvl="1" w:tplc="79589C80">
      <w:start w:val="1"/>
      <w:numFmt w:val="bullet"/>
      <w:lvlText w:val="o"/>
      <w:lvlJc w:val="left"/>
      <w:pPr>
        <w:ind w:left="1080" w:hanging="360"/>
      </w:pPr>
      <w:rPr>
        <w:rFonts w:ascii="Courier New" w:hAnsi="Courier New" w:hint="default"/>
      </w:rPr>
    </w:lvl>
    <w:lvl w:ilvl="2" w:tplc="6CB6DB1E">
      <w:start w:val="1"/>
      <w:numFmt w:val="bullet"/>
      <w:lvlText w:val=""/>
      <w:lvlJc w:val="left"/>
      <w:pPr>
        <w:ind w:left="1800" w:hanging="360"/>
      </w:pPr>
      <w:rPr>
        <w:rFonts w:ascii="Wingdings" w:hAnsi="Wingdings" w:hint="default"/>
      </w:rPr>
    </w:lvl>
    <w:lvl w:ilvl="3" w:tplc="BE323E0E">
      <w:start w:val="1"/>
      <w:numFmt w:val="bullet"/>
      <w:lvlText w:val=""/>
      <w:lvlJc w:val="left"/>
      <w:pPr>
        <w:ind w:left="2520" w:hanging="360"/>
      </w:pPr>
      <w:rPr>
        <w:rFonts w:ascii="Symbol" w:hAnsi="Symbol" w:hint="default"/>
      </w:rPr>
    </w:lvl>
    <w:lvl w:ilvl="4" w:tplc="F078E2E2">
      <w:start w:val="1"/>
      <w:numFmt w:val="bullet"/>
      <w:lvlText w:val="o"/>
      <w:lvlJc w:val="left"/>
      <w:pPr>
        <w:ind w:left="3240" w:hanging="360"/>
      </w:pPr>
      <w:rPr>
        <w:rFonts w:ascii="Courier New" w:hAnsi="Courier New" w:hint="default"/>
      </w:rPr>
    </w:lvl>
    <w:lvl w:ilvl="5" w:tplc="AD3EA240">
      <w:start w:val="1"/>
      <w:numFmt w:val="bullet"/>
      <w:lvlText w:val=""/>
      <w:lvlJc w:val="left"/>
      <w:pPr>
        <w:ind w:left="3960" w:hanging="360"/>
      </w:pPr>
      <w:rPr>
        <w:rFonts w:ascii="Wingdings" w:hAnsi="Wingdings" w:hint="default"/>
      </w:rPr>
    </w:lvl>
    <w:lvl w:ilvl="6" w:tplc="0C94F81C">
      <w:start w:val="1"/>
      <w:numFmt w:val="bullet"/>
      <w:lvlText w:val=""/>
      <w:lvlJc w:val="left"/>
      <w:pPr>
        <w:ind w:left="4680" w:hanging="360"/>
      </w:pPr>
      <w:rPr>
        <w:rFonts w:ascii="Symbol" w:hAnsi="Symbol" w:hint="default"/>
      </w:rPr>
    </w:lvl>
    <w:lvl w:ilvl="7" w:tplc="F370BF22">
      <w:start w:val="1"/>
      <w:numFmt w:val="bullet"/>
      <w:lvlText w:val="o"/>
      <w:lvlJc w:val="left"/>
      <w:pPr>
        <w:ind w:left="5400" w:hanging="360"/>
      </w:pPr>
      <w:rPr>
        <w:rFonts w:ascii="Courier New" w:hAnsi="Courier New" w:hint="default"/>
      </w:rPr>
    </w:lvl>
    <w:lvl w:ilvl="8" w:tplc="2D1881C4">
      <w:start w:val="1"/>
      <w:numFmt w:val="bullet"/>
      <w:lvlText w:val=""/>
      <w:lvlJc w:val="left"/>
      <w:pPr>
        <w:ind w:left="6120" w:hanging="360"/>
      </w:pPr>
      <w:rPr>
        <w:rFonts w:ascii="Wingdings" w:hAnsi="Wingdings" w:hint="default"/>
      </w:rPr>
    </w:lvl>
  </w:abstractNum>
  <w:abstractNum w:abstractNumId="21" w15:restartNumberingAfterBreak="0">
    <w:nsid w:val="40024CD3"/>
    <w:multiLevelType w:val="hybridMultilevel"/>
    <w:tmpl w:val="DB10AA18"/>
    <w:lvl w:ilvl="0" w:tplc="0809000F">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7A1610"/>
    <w:multiLevelType w:val="hybridMultilevel"/>
    <w:tmpl w:val="12906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A21EB"/>
    <w:multiLevelType w:val="hybridMultilevel"/>
    <w:tmpl w:val="DBF848BE"/>
    <w:lvl w:ilvl="0" w:tplc="FD9048EE">
      <w:start w:val="1"/>
      <w:numFmt w:val="decimal"/>
      <w:lvlText w:val="%1."/>
      <w:lvlJc w:val="left"/>
      <w:pPr>
        <w:ind w:left="720" w:hanging="360"/>
      </w:pPr>
      <w:rPr>
        <w:rFonts w:ascii="Arial" w:hAnsi="Arial" w:cs="Arial" w:hint="default"/>
        <w:b/>
      </w:rPr>
    </w:lvl>
    <w:lvl w:ilvl="1" w:tplc="0F64C9A0">
      <w:start w:val="1"/>
      <w:numFmt w:val="lowerLetter"/>
      <w:lvlText w:val="%2."/>
      <w:lvlJc w:val="left"/>
      <w:pPr>
        <w:ind w:left="1440" w:hanging="360"/>
      </w:pPr>
    </w:lvl>
    <w:lvl w:ilvl="2" w:tplc="9F0ADE16">
      <w:start w:val="1"/>
      <w:numFmt w:val="lowerRoman"/>
      <w:lvlText w:val="%3."/>
      <w:lvlJc w:val="right"/>
      <w:pPr>
        <w:ind w:left="2160" w:hanging="180"/>
      </w:pPr>
    </w:lvl>
    <w:lvl w:ilvl="3" w:tplc="8454ECC8">
      <w:start w:val="1"/>
      <w:numFmt w:val="decimal"/>
      <w:lvlText w:val="%4."/>
      <w:lvlJc w:val="left"/>
      <w:pPr>
        <w:ind w:left="2880" w:hanging="360"/>
      </w:pPr>
    </w:lvl>
    <w:lvl w:ilvl="4" w:tplc="38EC2970">
      <w:start w:val="1"/>
      <w:numFmt w:val="lowerLetter"/>
      <w:lvlText w:val="%5."/>
      <w:lvlJc w:val="left"/>
      <w:pPr>
        <w:ind w:left="3600" w:hanging="360"/>
      </w:pPr>
    </w:lvl>
    <w:lvl w:ilvl="5" w:tplc="F8765716">
      <w:start w:val="1"/>
      <w:numFmt w:val="lowerRoman"/>
      <w:lvlText w:val="%6."/>
      <w:lvlJc w:val="right"/>
      <w:pPr>
        <w:ind w:left="4320" w:hanging="180"/>
      </w:pPr>
    </w:lvl>
    <w:lvl w:ilvl="6" w:tplc="54DC121E">
      <w:start w:val="1"/>
      <w:numFmt w:val="decimal"/>
      <w:lvlText w:val="%7."/>
      <w:lvlJc w:val="left"/>
      <w:pPr>
        <w:ind w:left="5040" w:hanging="360"/>
      </w:pPr>
    </w:lvl>
    <w:lvl w:ilvl="7" w:tplc="8F4861AE">
      <w:start w:val="1"/>
      <w:numFmt w:val="lowerLetter"/>
      <w:lvlText w:val="%8."/>
      <w:lvlJc w:val="left"/>
      <w:pPr>
        <w:ind w:left="5760" w:hanging="360"/>
      </w:pPr>
    </w:lvl>
    <w:lvl w:ilvl="8" w:tplc="EA1CCC16">
      <w:start w:val="1"/>
      <w:numFmt w:val="lowerRoman"/>
      <w:lvlText w:val="%9."/>
      <w:lvlJc w:val="right"/>
      <w:pPr>
        <w:ind w:left="6480" w:hanging="180"/>
      </w:pPr>
    </w:lvl>
  </w:abstractNum>
  <w:abstractNum w:abstractNumId="24" w15:restartNumberingAfterBreak="0">
    <w:nsid w:val="42DD4ECC"/>
    <w:multiLevelType w:val="hybridMultilevel"/>
    <w:tmpl w:val="449EBB1E"/>
    <w:lvl w:ilvl="0" w:tplc="0B90DA52">
      <w:start w:val="1"/>
      <w:numFmt w:val="bullet"/>
      <w:lvlText w:val=""/>
      <w:lvlJc w:val="left"/>
      <w:pPr>
        <w:ind w:left="360" w:hanging="360"/>
      </w:pPr>
      <w:rPr>
        <w:rFonts w:ascii="Symbol" w:hAnsi="Symbol" w:hint="default"/>
      </w:rPr>
    </w:lvl>
    <w:lvl w:ilvl="1" w:tplc="3D043FD8">
      <w:start w:val="1"/>
      <w:numFmt w:val="bullet"/>
      <w:lvlText w:val="o"/>
      <w:lvlJc w:val="left"/>
      <w:pPr>
        <w:ind w:left="1080" w:hanging="360"/>
      </w:pPr>
      <w:rPr>
        <w:rFonts w:ascii="Courier New" w:hAnsi="Courier New" w:hint="default"/>
      </w:rPr>
    </w:lvl>
    <w:lvl w:ilvl="2" w:tplc="A6602864">
      <w:start w:val="1"/>
      <w:numFmt w:val="bullet"/>
      <w:lvlText w:val=""/>
      <w:lvlJc w:val="left"/>
      <w:pPr>
        <w:ind w:left="1800" w:hanging="360"/>
      </w:pPr>
      <w:rPr>
        <w:rFonts w:ascii="Wingdings" w:hAnsi="Wingdings" w:hint="default"/>
      </w:rPr>
    </w:lvl>
    <w:lvl w:ilvl="3" w:tplc="D39EDA14">
      <w:start w:val="1"/>
      <w:numFmt w:val="bullet"/>
      <w:lvlText w:val=""/>
      <w:lvlJc w:val="left"/>
      <w:pPr>
        <w:ind w:left="2520" w:hanging="360"/>
      </w:pPr>
      <w:rPr>
        <w:rFonts w:ascii="Symbol" w:hAnsi="Symbol" w:hint="default"/>
      </w:rPr>
    </w:lvl>
    <w:lvl w:ilvl="4" w:tplc="E13EA7B6">
      <w:start w:val="1"/>
      <w:numFmt w:val="bullet"/>
      <w:lvlText w:val="o"/>
      <w:lvlJc w:val="left"/>
      <w:pPr>
        <w:ind w:left="3240" w:hanging="360"/>
      </w:pPr>
      <w:rPr>
        <w:rFonts w:ascii="Courier New" w:hAnsi="Courier New" w:hint="default"/>
      </w:rPr>
    </w:lvl>
    <w:lvl w:ilvl="5" w:tplc="6682044C">
      <w:start w:val="1"/>
      <w:numFmt w:val="bullet"/>
      <w:lvlText w:val=""/>
      <w:lvlJc w:val="left"/>
      <w:pPr>
        <w:ind w:left="3960" w:hanging="360"/>
      </w:pPr>
      <w:rPr>
        <w:rFonts w:ascii="Wingdings" w:hAnsi="Wingdings" w:hint="default"/>
      </w:rPr>
    </w:lvl>
    <w:lvl w:ilvl="6" w:tplc="22AEB114">
      <w:start w:val="1"/>
      <w:numFmt w:val="bullet"/>
      <w:lvlText w:val=""/>
      <w:lvlJc w:val="left"/>
      <w:pPr>
        <w:ind w:left="4680" w:hanging="360"/>
      </w:pPr>
      <w:rPr>
        <w:rFonts w:ascii="Symbol" w:hAnsi="Symbol" w:hint="default"/>
      </w:rPr>
    </w:lvl>
    <w:lvl w:ilvl="7" w:tplc="CDACF674">
      <w:start w:val="1"/>
      <w:numFmt w:val="bullet"/>
      <w:lvlText w:val="o"/>
      <w:lvlJc w:val="left"/>
      <w:pPr>
        <w:ind w:left="5400" w:hanging="360"/>
      </w:pPr>
      <w:rPr>
        <w:rFonts w:ascii="Courier New" w:hAnsi="Courier New" w:hint="default"/>
      </w:rPr>
    </w:lvl>
    <w:lvl w:ilvl="8" w:tplc="67046374">
      <w:start w:val="1"/>
      <w:numFmt w:val="bullet"/>
      <w:lvlText w:val=""/>
      <w:lvlJc w:val="left"/>
      <w:pPr>
        <w:ind w:left="6120" w:hanging="360"/>
      </w:pPr>
      <w:rPr>
        <w:rFonts w:ascii="Wingdings" w:hAnsi="Wingdings" w:hint="default"/>
      </w:rPr>
    </w:lvl>
  </w:abstractNum>
  <w:abstractNum w:abstractNumId="25" w15:restartNumberingAfterBreak="0">
    <w:nsid w:val="478C7FC4"/>
    <w:multiLevelType w:val="hybridMultilevel"/>
    <w:tmpl w:val="8F785998"/>
    <w:lvl w:ilvl="0" w:tplc="9D0A2F54">
      <w:start w:val="1"/>
      <w:numFmt w:val="bullet"/>
      <w:lvlText w:val=""/>
      <w:lvlJc w:val="left"/>
      <w:pPr>
        <w:ind w:left="360" w:hanging="360"/>
      </w:pPr>
      <w:rPr>
        <w:rFonts w:ascii="Symbol" w:hAnsi="Symbol" w:hint="default"/>
      </w:rPr>
    </w:lvl>
    <w:lvl w:ilvl="1" w:tplc="08B8E252">
      <w:start w:val="1"/>
      <w:numFmt w:val="bullet"/>
      <w:lvlText w:val="o"/>
      <w:lvlJc w:val="left"/>
      <w:pPr>
        <w:ind w:left="1080" w:hanging="360"/>
      </w:pPr>
      <w:rPr>
        <w:rFonts w:ascii="Courier New" w:hAnsi="Courier New" w:hint="default"/>
      </w:rPr>
    </w:lvl>
    <w:lvl w:ilvl="2" w:tplc="19AE6D7C">
      <w:start w:val="1"/>
      <w:numFmt w:val="bullet"/>
      <w:lvlText w:val=""/>
      <w:lvlJc w:val="left"/>
      <w:pPr>
        <w:ind w:left="1800" w:hanging="360"/>
      </w:pPr>
      <w:rPr>
        <w:rFonts w:ascii="Wingdings" w:hAnsi="Wingdings" w:hint="default"/>
      </w:rPr>
    </w:lvl>
    <w:lvl w:ilvl="3" w:tplc="8DA8FF90">
      <w:start w:val="1"/>
      <w:numFmt w:val="bullet"/>
      <w:lvlText w:val=""/>
      <w:lvlJc w:val="left"/>
      <w:pPr>
        <w:ind w:left="2520" w:hanging="360"/>
      </w:pPr>
      <w:rPr>
        <w:rFonts w:ascii="Symbol" w:hAnsi="Symbol" w:hint="default"/>
      </w:rPr>
    </w:lvl>
    <w:lvl w:ilvl="4" w:tplc="D0386F50">
      <w:start w:val="1"/>
      <w:numFmt w:val="bullet"/>
      <w:lvlText w:val="o"/>
      <w:lvlJc w:val="left"/>
      <w:pPr>
        <w:ind w:left="3240" w:hanging="360"/>
      </w:pPr>
      <w:rPr>
        <w:rFonts w:ascii="Courier New" w:hAnsi="Courier New" w:hint="default"/>
      </w:rPr>
    </w:lvl>
    <w:lvl w:ilvl="5" w:tplc="E8083838">
      <w:start w:val="1"/>
      <w:numFmt w:val="bullet"/>
      <w:lvlText w:val=""/>
      <w:lvlJc w:val="left"/>
      <w:pPr>
        <w:ind w:left="3960" w:hanging="360"/>
      </w:pPr>
      <w:rPr>
        <w:rFonts w:ascii="Wingdings" w:hAnsi="Wingdings" w:hint="default"/>
      </w:rPr>
    </w:lvl>
    <w:lvl w:ilvl="6" w:tplc="2488CCE8">
      <w:start w:val="1"/>
      <w:numFmt w:val="bullet"/>
      <w:lvlText w:val=""/>
      <w:lvlJc w:val="left"/>
      <w:pPr>
        <w:ind w:left="4680" w:hanging="360"/>
      </w:pPr>
      <w:rPr>
        <w:rFonts w:ascii="Symbol" w:hAnsi="Symbol" w:hint="default"/>
      </w:rPr>
    </w:lvl>
    <w:lvl w:ilvl="7" w:tplc="9D0E97BA">
      <w:start w:val="1"/>
      <w:numFmt w:val="bullet"/>
      <w:lvlText w:val="o"/>
      <w:lvlJc w:val="left"/>
      <w:pPr>
        <w:ind w:left="5400" w:hanging="360"/>
      </w:pPr>
      <w:rPr>
        <w:rFonts w:ascii="Courier New" w:hAnsi="Courier New" w:hint="default"/>
      </w:rPr>
    </w:lvl>
    <w:lvl w:ilvl="8" w:tplc="61EADDE6">
      <w:start w:val="1"/>
      <w:numFmt w:val="bullet"/>
      <w:lvlText w:val=""/>
      <w:lvlJc w:val="left"/>
      <w:pPr>
        <w:ind w:left="6120" w:hanging="360"/>
      </w:pPr>
      <w:rPr>
        <w:rFonts w:ascii="Wingdings" w:hAnsi="Wingdings" w:hint="default"/>
      </w:rPr>
    </w:lvl>
  </w:abstractNum>
  <w:abstractNum w:abstractNumId="26" w15:restartNumberingAfterBreak="0">
    <w:nsid w:val="491B4D19"/>
    <w:multiLevelType w:val="hybridMultilevel"/>
    <w:tmpl w:val="F6A838D4"/>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253456"/>
    <w:multiLevelType w:val="hybridMultilevel"/>
    <w:tmpl w:val="543E476A"/>
    <w:lvl w:ilvl="0" w:tplc="13502DC8">
      <w:start w:val="1"/>
      <w:numFmt w:val="decimal"/>
      <w:lvlText w:val="%1."/>
      <w:lvlJc w:val="left"/>
      <w:pPr>
        <w:ind w:left="720" w:hanging="360"/>
      </w:pPr>
      <w:rPr>
        <w:b/>
        <w:bCs/>
        <w:sz w:val="20"/>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A7B1C1B"/>
    <w:multiLevelType w:val="hybridMultilevel"/>
    <w:tmpl w:val="EE8C21AA"/>
    <w:lvl w:ilvl="0" w:tplc="EFECB34C">
      <w:start w:val="1"/>
      <w:numFmt w:val="bullet"/>
      <w:lvlText w:val=""/>
      <w:lvlJc w:val="left"/>
      <w:pPr>
        <w:ind w:left="360" w:hanging="360"/>
      </w:pPr>
      <w:rPr>
        <w:rFonts w:ascii="Symbol" w:hAnsi="Symbol" w:hint="default"/>
      </w:rPr>
    </w:lvl>
    <w:lvl w:ilvl="1" w:tplc="0FDE3476">
      <w:start w:val="1"/>
      <w:numFmt w:val="bullet"/>
      <w:lvlText w:val="o"/>
      <w:lvlJc w:val="left"/>
      <w:pPr>
        <w:ind w:left="1080" w:hanging="360"/>
      </w:pPr>
      <w:rPr>
        <w:rFonts w:ascii="Courier New" w:hAnsi="Courier New" w:hint="default"/>
      </w:rPr>
    </w:lvl>
    <w:lvl w:ilvl="2" w:tplc="F3FCA358">
      <w:start w:val="1"/>
      <w:numFmt w:val="bullet"/>
      <w:lvlText w:val=""/>
      <w:lvlJc w:val="left"/>
      <w:pPr>
        <w:ind w:left="1800" w:hanging="360"/>
      </w:pPr>
      <w:rPr>
        <w:rFonts w:ascii="Wingdings" w:hAnsi="Wingdings" w:hint="default"/>
      </w:rPr>
    </w:lvl>
    <w:lvl w:ilvl="3" w:tplc="DB6414D2">
      <w:start w:val="1"/>
      <w:numFmt w:val="bullet"/>
      <w:lvlText w:val=""/>
      <w:lvlJc w:val="left"/>
      <w:pPr>
        <w:ind w:left="2520" w:hanging="360"/>
      </w:pPr>
      <w:rPr>
        <w:rFonts w:ascii="Symbol" w:hAnsi="Symbol" w:hint="default"/>
      </w:rPr>
    </w:lvl>
    <w:lvl w:ilvl="4" w:tplc="3CFAB542">
      <w:start w:val="1"/>
      <w:numFmt w:val="bullet"/>
      <w:lvlText w:val="o"/>
      <w:lvlJc w:val="left"/>
      <w:pPr>
        <w:ind w:left="3240" w:hanging="360"/>
      </w:pPr>
      <w:rPr>
        <w:rFonts w:ascii="Courier New" w:hAnsi="Courier New" w:hint="default"/>
      </w:rPr>
    </w:lvl>
    <w:lvl w:ilvl="5" w:tplc="35788CFA">
      <w:start w:val="1"/>
      <w:numFmt w:val="bullet"/>
      <w:lvlText w:val=""/>
      <w:lvlJc w:val="left"/>
      <w:pPr>
        <w:ind w:left="3960" w:hanging="360"/>
      </w:pPr>
      <w:rPr>
        <w:rFonts w:ascii="Wingdings" w:hAnsi="Wingdings" w:hint="default"/>
      </w:rPr>
    </w:lvl>
    <w:lvl w:ilvl="6" w:tplc="D6144062">
      <w:start w:val="1"/>
      <w:numFmt w:val="bullet"/>
      <w:lvlText w:val=""/>
      <w:lvlJc w:val="left"/>
      <w:pPr>
        <w:ind w:left="4680" w:hanging="360"/>
      </w:pPr>
      <w:rPr>
        <w:rFonts w:ascii="Symbol" w:hAnsi="Symbol" w:hint="default"/>
      </w:rPr>
    </w:lvl>
    <w:lvl w:ilvl="7" w:tplc="4844E31E">
      <w:start w:val="1"/>
      <w:numFmt w:val="bullet"/>
      <w:lvlText w:val="o"/>
      <w:lvlJc w:val="left"/>
      <w:pPr>
        <w:ind w:left="5400" w:hanging="360"/>
      </w:pPr>
      <w:rPr>
        <w:rFonts w:ascii="Courier New" w:hAnsi="Courier New" w:hint="default"/>
      </w:rPr>
    </w:lvl>
    <w:lvl w:ilvl="8" w:tplc="72080A52">
      <w:start w:val="1"/>
      <w:numFmt w:val="bullet"/>
      <w:lvlText w:val=""/>
      <w:lvlJc w:val="left"/>
      <w:pPr>
        <w:ind w:left="6120" w:hanging="360"/>
      </w:pPr>
      <w:rPr>
        <w:rFonts w:ascii="Wingdings" w:hAnsi="Wingdings" w:hint="default"/>
      </w:rPr>
    </w:lvl>
  </w:abstractNum>
  <w:abstractNum w:abstractNumId="29" w15:restartNumberingAfterBreak="0">
    <w:nsid w:val="4A847AE3"/>
    <w:multiLevelType w:val="multilevel"/>
    <w:tmpl w:val="3B5C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0B2DAA"/>
    <w:multiLevelType w:val="hybridMultilevel"/>
    <w:tmpl w:val="F73A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F91DA1"/>
    <w:multiLevelType w:val="hybridMultilevel"/>
    <w:tmpl w:val="4CE2DEC6"/>
    <w:lvl w:ilvl="0" w:tplc="87844FE4">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32" w15:restartNumberingAfterBreak="0">
    <w:nsid w:val="5E982F9C"/>
    <w:multiLevelType w:val="multilevel"/>
    <w:tmpl w:val="68C0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087D0C"/>
    <w:multiLevelType w:val="hybridMultilevel"/>
    <w:tmpl w:val="0C6CD522"/>
    <w:lvl w:ilvl="0" w:tplc="2528BC1A">
      <w:start w:val="1"/>
      <w:numFmt w:val="bullet"/>
      <w:lvlText w:val=""/>
      <w:lvlJc w:val="left"/>
      <w:pPr>
        <w:ind w:left="360" w:hanging="360"/>
      </w:pPr>
      <w:rPr>
        <w:rFonts w:ascii="Symbol" w:hAnsi="Symbol" w:hint="default"/>
      </w:rPr>
    </w:lvl>
    <w:lvl w:ilvl="1" w:tplc="AB961250">
      <w:start w:val="1"/>
      <w:numFmt w:val="bullet"/>
      <w:lvlText w:val="o"/>
      <w:lvlJc w:val="left"/>
      <w:pPr>
        <w:ind w:left="1080" w:hanging="360"/>
      </w:pPr>
      <w:rPr>
        <w:rFonts w:ascii="Courier New" w:hAnsi="Courier New" w:hint="default"/>
      </w:rPr>
    </w:lvl>
    <w:lvl w:ilvl="2" w:tplc="FA0C5A30">
      <w:start w:val="1"/>
      <w:numFmt w:val="bullet"/>
      <w:lvlText w:val=""/>
      <w:lvlJc w:val="left"/>
      <w:pPr>
        <w:ind w:left="1800" w:hanging="360"/>
      </w:pPr>
      <w:rPr>
        <w:rFonts w:ascii="Wingdings" w:hAnsi="Wingdings" w:hint="default"/>
      </w:rPr>
    </w:lvl>
    <w:lvl w:ilvl="3" w:tplc="69F0ADC8">
      <w:start w:val="1"/>
      <w:numFmt w:val="bullet"/>
      <w:lvlText w:val=""/>
      <w:lvlJc w:val="left"/>
      <w:pPr>
        <w:ind w:left="2520" w:hanging="360"/>
      </w:pPr>
      <w:rPr>
        <w:rFonts w:ascii="Symbol" w:hAnsi="Symbol" w:hint="default"/>
      </w:rPr>
    </w:lvl>
    <w:lvl w:ilvl="4" w:tplc="5B22A8B6">
      <w:start w:val="1"/>
      <w:numFmt w:val="bullet"/>
      <w:lvlText w:val="o"/>
      <w:lvlJc w:val="left"/>
      <w:pPr>
        <w:ind w:left="3240" w:hanging="360"/>
      </w:pPr>
      <w:rPr>
        <w:rFonts w:ascii="Courier New" w:hAnsi="Courier New" w:hint="default"/>
      </w:rPr>
    </w:lvl>
    <w:lvl w:ilvl="5" w:tplc="FECA3212">
      <w:start w:val="1"/>
      <w:numFmt w:val="bullet"/>
      <w:lvlText w:val=""/>
      <w:lvlJc w:val="left"/>
      <w:pPr>
        <w:ind w:left="3960" w:hanging="360"/>
      </w:pPr>
      <w:rPr>
        <w:rFonts w:ascii="Wingdings" w:hAnsi="Wingdings" w:hint="default"/>
      </w:rPr>
    </w:lvl>
    <w:lvl w:ilvl="6" w:tplc="6DE69C4C">
      <w:start w:val="1"/>
      <w:numFmt w:val="bullet"/>
      <w:lvlText w:val=""/>
      <w:lvlJc w:val="left"/>
      <w:pPr>
        <w:ind w:left="4680" w:hanging="360"/>
      </w:pPr>
      <w:rPr>
        <w:rFonts w:ascii="Symbol" w:hAnsi="Symbol" w:hint="default"/>
      </w:rPr>
    </w:lvl>
    <w:lvl w:ilvl="7" w:tplc="AC1EA9B4">
      <w:start w:val="1"/>
      <w:numFmt w:val="bullet"/>
      <w:lvlText w:val="o"/>
      <w:lvlJc w:val="left"/>
      <w:pPr>
        <w:ind w:left="5400" w:hanging="360"/>
      </w:pPr>
      <w:rPr>
        <w:rFonts w:ascii="Courier New" w:hAnsi="Courier New" w:hint="default"/>
      </w:rPr>
    </w:lvl>
    <w:lvl w:ilvl="8" w:tplc="F84ABA88">
      <w:start w:val="1"/>
      <w:numFmt w:val="bullet"/>
      <w:lvlText w:val=""/>
      <w:lvlJc w:val="left"/>
      <w:pPr>
        <w:ind w:left="6120" w:hanging="360"/>
      </w:pPr>
      <w:rPr>
        <w:rFonts w:ascii="Wingdings" w:hAnsi="Wingdings" w:hint="default"/>
      </w:rPr>
    </w:lvl>
  </w:abstractNum>
  <w:abstractNum w:abstractNumId="34" w15:restartNumberingAfterBreak="0">
    <w:nsid w:val="60DD3782"/>
    <w:multiLevelType w:val="hybridMultilevel"/>
    <w:tmpl w:val="674E7624"/>
    <w:lvl w:ilvl="0" w:tplc="AB4C2C80">
      <w:start w:val="1"/>
      <w:numFmt w:val="bullet"/>
      <w:lvlText w:val=""/>
      <w:lvlJc w:val="left"/>
      <w:pPr>
        <w:ind w:left="360" w:hanging="360"/>
      </w:pPr>
      <w:rPr>
        <w:rFonts w:ascii="Symbol" w:hAnsi="Symbol" w:hint="default"/>
      </w:rPr>
    </w:lvl>
    <w:lvl w:ilvl="1" w:tplc="B6C2C27C">
      <w:start w:val="1"/>
      <w:numFmt w:val="bullet"/>
      <w:lvlText w:val="o"/>
      <w:lvlJc w:val="left"/>
      <w:pPr>
        <w:ind w:left="1080" w:hanging="360"/>
      </w:pPr>
      <w:rPr>
        <w:rFonts w:ascii="Courier New" w:hAnsi="Courier New" w:hint="default"/>
      </w:rPr>
    </w:lvl>
    <w:lvl w:ilvl="2" w:tplc="B016B32A">
      <w:start w:val="1"/>
      <w:numFmt w:val="bullet"/>
      <w:lvlText w:val=""/>
      <w:lvlJc w:val="left"/>
      <w:pPr>
        <w:ind w:left="1800" w:hanging="360"/>
      </w:pPr>
      <w:rPr>
        <w:rFonts w:ascii="Wingdings" w:hAnsi="Wingdings" w:hint="default"/>
      </w:rPr>
    </w:lvl>
    <w:lvl w:ilvl="3" w:tplc="031ECEC8">
      <w:start w:val="1"/>
      <w:numFmt w:val="bullet"/>
      <w:lvlText w:val=""/>
      <w:lvlJc w:val="left"/>
      <w:pPr>
        <w:ind w:left="2520" w:hanging="360"/>
      </w:pPr>
      <w:rPr>
        <w:rFonts w:ascii="Symbol" w:hAnsi="Symbol" w:hint="default"/>
      </w:rPr>
    </w:lvl>
    <w:lvl w:ilvl="4" w:tplc="8054A334">
      <w:start w:val="1"/>
      <w:numFmt w:val="bullet"/>
      <w:lvlText w:val="o"/>
      <w:lvlJc w:val="left"/>
      <w:pPr>
        <w:ind w:left="3240" w:hanging="360"/>
      </w:pPr>
      <w:rPr>
        <w:rFonts w:ascii="Courier New" w:hAnsi="Courier New" w:hint="default"/>
      </w:rPr>
    </w:lvl>
    <w:lvl w:ilvl="5" w:tplc="860032E2">
      <w:start w:val="1"/>
      <w:numFmt w:val="bullet"/>
      <w:lvlText w:val=""/>
      <w:lvlJc w:val="left"/>
      <w:pPr>
        <w:ind w:left="3960" w:hanging="360"/>
      </w:pPr>
      <w:rPr>
        <w:rFonts w:ascii="Wingdings" w:hAnsi="Wingdings" w:hint="default"/>
      </w:rPr>
    </w:lvl>
    <w:lvl w:ilvl="6" w:tplc="537A0AE0">
      <w:start w:val="1"/>
      <w:numFmt w:val="bullet"/>
      <w:lvlText w:val=""/>
      <w:lvlJc w:val="left"/>
      <w:pPr>
        <w:ind w:left="4680" w:hanging="360"/>
      </w:pPr>
      <w:rPr>
        <w:rFonts w:ascii="Symbol" w:hAnsi="Symbol" w:hint="default"/>
      </w:rPr>
    </w:lvl>
    <w:lvl w:ilvl="7" w:tplc="9ED03BB8">
      <w:start w:val="1"/>
      <w:numFmt w:val="bullet"/>
      <w:lvlText w:val="o"/>
      <w:lvlJc w:val="left"/>
      <w:pPr>
        <w:ind w:left="5400" w:hanging="360"/>
      </w:pPr>
      <w:rPr>
        <w:rFonts w:ascii="Courier New" w:hAnsi="Courier New" w:hint="default"/>
      </w:rPr>
    </w:lvl>
    <w:lvl w:ilvl="8" w:tplc="6870EC1C">
      <w:start w:val="1"/>
      <w:numFmt w:val="bullet"/>
      <w:lvlText w:val=""/>
      <w:lvlJc w:val="left"/>
      <w:pPr>
        <w:ind w:left="6120" w:hanging="360"/>
      </w:pPr>
      <w:rPr>
        <w:rFonts w:ascii="Wingdings" w:hAnsi="Wingdings" w:hint="default"/>
      </w:rPr>
    </w:lvl>
  </w:abstractNum>
  <w:abstractNum w:abstractNumId="35" w15:restartNumberingAfterBreak="0">
    <w:nsid w:val="60E45523"/>
    <w:multiLevelType w:val="hybridMultilevel"/>
    <w:tmpl w:val="74BCBD64"/>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6" w15:restartNumberingAfterBreak="0">
    <w:nsid w:val="6799345B"/>
    <w:multiLevelType w:val="hybridMultilevel"/>
    <w:tmpl w:val="6DF2756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E84765"/>
    <w:multiLevelType w:val="hybridMultilevel"/>
    <w:tmpl w:val="68202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CD1522"/>
    <w:multiLevelType w:val="hybridMultilevel"/>
    <w:tmpl w:val="C9B6C7D0"/>
    <w:lvl w:ilvl="0" w:tplc="CF489BD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39" w15:restartNumberingAfterBreak="0">
    <w:nsid w:val="79DE0CEE"/>
    <w:multiLevelType w:val="multilevel"/>
    <w:tmpl w:val="548C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48391D"/>
    <w:multiLevelType w:val="hybridMultilevel"/>
    <w:tmpl w:val="8626F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33"/>
  </w:num>
  <w:num w:numId="4">
    <w:abstractNumId w:val="25"/>
  </w:num>
  <w:num w:numId="5">
    <w:abstractNumId w:val="10"/>
  </w:num>
  <w:num w:numId="6">
    <w:abstractNumId w:val="12"/>
  </w:num>
  <w:num w:numId="7">
    <w:abstractNumId w:val="1"/>
  </w:num>
  <w:num w:numId="8">
    <w:abstractNumId w:val="18"/>
  </w:num>
  <w:num w:numId="9">
    <w:abstractNumId w:val="28"/>
  </w:num>
  <w:num w:numId="10">
    <w:abstractNumId w:val="7"/>
  </w:num>
  <w:num w:numId="11">
    <w:abstractNumId w:val="2"/>
  </w:num>
  <w:num w:numId="12">
    <w:abstractNumId w:val="34"/>
  </w:num>
  <w:num w:numId="13">
    <w:abstractNumId w:val="24"/>
  </w:num>
  <w:num w:numId="14">
    <w:abstractNumId w:val="13"/>
  </w:num>
  <w:num w:numId="15">
    <w:abstractNumId w:val="26"/>
  </w:num>
  <w:num w:numId="16">
    <w:abstractNumId w:val="6"/>
  </w:num>
  <w:num w:numId="17">
    <w:abstractNumId w:val="21"/>
  </w:num>
  <w:num w:numId="18">
    <w:abstractNumId w:val="3"/>
  </w:num>
  <w:num w:numId="19">
    <w:abstractNumId w:val="14"/>
  </w:num>
  <w:num w:numId="20">
    <w:abstractNumId w:val="5"/>
  </w:num>
  <w:num w:numId="21">
    <w:abstractNumId w:val="36"/>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5"/>
  </w:num>
  <w:num w:numId="26">
    <w:abstractNumId w:val="31"/>
  </w:num>
  <w:num w:numId="27">
    <w:abstractNumId w:val="16"/>
  </w:num>
  <w:num w:numId="28">
    <w:abstractNumId w:val="38"/>
  </w:num>
  <w:num w:numId="29">
    <w:abstractNumId w:val="19"/>
  </w:num>
  <w:num w:numId="30">
    <w:abstractNumId w:val="39"/>
  </w:num>
  <w:num w:numId="31">
    <w:abstractNumId w:val="32"/>
  </w:num>
  <w:num w:numId="32">
    <w:abstractNumId w:val="15"/>
  </w:num>
  <w:num w:numId="33">
    <w:abstractNumId w:val="0"/>
  </w:num>
  <w:num w:numId="34">
    <w:abstractNumId w:val="4"/>
  </w:num>
  <w:num w:numId="35">
    <w:abstractNumId w:val="29"/>
  </w:num>
  <w:num w:numId="36">
    <w:abstractNumId w:val="9"/>
  </w:num>
  <w:num w:numId="37">
    <w:abstractNumId w:val="11"/>
  </w:num>
  <w:num w:numId="38">
    <w:abstractNumId w:val="37"/>
  </w:num>
  <w:num w:numId="39">
    <w:abstractNumId w:val="17"/>
  </w:num>
  <w:num w:numId="40">
    <w:abstractNumId w:val="30"/>
  </w:num>
  <w:num w:numId="41">
    <w:abstractNumId w:val="22"/>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F9"/>
    <w:rsid w:val="00003AE4"/>
    <w:rsid w:val="00011A11"/>
    <w:rsid w:val="00014014"/>
    <w:rsid w:val="00014DE1"/>
    <w:rsid w:val="0002631E"/>
    <w:rsid w:val="00031271"/>
    <w:rsid w:val="000360FD"/>
    <w:rsid w:val="0004120D"/>
    <w:rsid w:val="00044446"/>
    <w:rsid w:val="00051520"/>
    <w:rsid w:val="0005172C"/>
    <w:rsid w:val="000517CA"/>
    <w:rsid w:val="00051ADE"/>
    <w:rsid w:val="000526DB"/>
    <w:rsid w:val="0005448C"/>
    <w:rsid w:val="00054DF9"/>
    <w:rsid w:val="00060113"/>
    <w:rsid w:val="00062166"/>
    <w:rsid w:val="00062861"/>
    <w:rsid w:val="00063ADB"/>
    <w:rsid w:val="000659A3"/>
    <w:rsid w:val="0006753A"/>
    <w:rsid w:val="00091502"/>
    <w:rsid w:val="00093C66"/>
    <w:rsid w:val="00093F5C"/>
    <w:rsid w:val="00095C82"/>
    <w:rsid w:val="000A5563"/>
    <w:rsid w:val="000B5102"/>
    <w:rsid w:val="000C1CDD"/>
    <w:rsid w:val="000C3C85"/>
    <w:rsid w:val="000E0E10"/>
    <w:rsid w:val="000E23B2"/>
    <w:rsid w:val="000E23CF"/>
    <w:rsid w:val="000E3307"/>
    <w:rsid w:val="000E4ABF"/>
    <w:rsid w:val="000E5F61"/>
    <w:rsid w:val="001038CB"/>
    <w:rsid w:val="00107B54"/>
    <w:rsid w:val="001101EC"/>
    <w:rsid w:val="00117E7E"/>
    <w:rsid w:val="00132D3F"/>
    <w:rsid w:val="00135898"/>
    <w:rsid w:val="00152FFD"/>
    <w:rsid w:val="00154D21"/>
    <w:rsid w:val="00161AAE"/>
    <w:rsid w:val="00171318"/>
    <w:rsid w:val="00177A0E"/>
    <w:rsid w:val="001948DC"/>
    <w:rsid w:val="001A26C9"/>
    <w:rsid w:val="001A5312"/>
    <w:rsid w:val="001A5875"/>
    <w:rsid w:val="001B2FDA"/>
    <w:rsid w:val="001B4B0E"/>
    <w:rsid w:val="001B67A9"/>
    <w:rsid w:val="001D111D"/>
    <w:rsid w:val="001D516D"/>
    <w:rsid w:val="001D545A"/>
    <w:rsid w:val="001E0D79"/>
    <w:rsid w:val="001E3FFE"/>
    <w:rsid w:val="001F18D7"/>
    <w:rsid w:val="001F54D6"/>
    <w:rsid w:val="00201F68"/>
    <w:rsid w:val="0020761D"/>
    <w:rsid w:val="0021000A"/>
    <w:rsid w:val="002143DA"/>
    <w:rsid w:val="00220A1B"/>
    <w:rsid w:val="00220F5C"/>
    <w:rsid w:val="00223DA7"/>
    <w:rsid w:val="00251BD3"/>
    <w:rsid w:val="0025234A"/>
    <w:rsid w:val="002528D7"/>
    <w:rsid w:val="002639E1"/>
    <w:rsid w:val="00270645"/>
    <w:rsid w:val="00271838"/>
    <w:rsid w:val="00273034"/>
    <w:rsid w:val="002772E7"/>
    <w:rsid w:val="00290CED"/>
    <w:rsid w:val="002B09B2"/>
    <w:rsid w:val="002B09D5"/>
    <w:rsid w:val="002B3EEE"/>
    <w:rsid w:val="002C26C7"/>
    <w:rsid w:val="002C554F"/>
    <w:rsid w:val="002C5847"/>
    <w:rsid w:val="002C7025"/>
    <w:rsid w:val="002D6EC3"/>
    <w:rsid w:val="002E23D8"/>
    <w:rsid w:val="002E5FA1"/>
    <w:rsid w:val="002F081F"/>
    <w:rsid w:val="002F3E60"/>
    <w:rsid w:val="002F67FF"/>
    <w:rsid w:val="003138A2"/>
    <w:rsid w:val="00313ED0"/>
    <w:rsid w:val="00314023"/>
    <w:rsid w:val="00315EDB"/>
    <w:rsid w:val="00334B08"/>
    <w:rsid w:val="00356B44"/>
    <w:rsid w:val="003634A2"/>
    <w:rsid w:val="003679FC"/>
    <w:rsid w:val="0037246B"/>
    <w:rsid w:val="00372507"/>
    <w:rsid w:val="00381EA2"/>
    <w:rsid w:val="00382BB8"/>
    <w:rsid w:val="00392469"/>
    <w:rsid w:val="00393A16"/>
    <w:rsid w:val="003A142E"/>
    <w:rsid w:val="003B3267"/>
    <w:rsid w:val="003C0085"/>
    <w:rsid w:val="003C06C7"/>
    <w:rsid w:val="003D7C15"/>
    <w:rsid w:val="003E24EF"/>
    <w:rsid w:val="003E701E"/>
    <w:rsid w:val="003F591B"/>
    <w:rsid w:val="00407355"/>
    <w:rsid w:val="00420B69"/>
    <w:rsid w:val="0042670B"/>
    <w:rsid w:val="00426EC9"/>
    <w:rsid w:val="00432BB4"/>
    <w:rsid w:val="004365CA"/>
    <w:rsid w:val="00440737"/>
    <w:rsid w:val="00441088"/>
    <w:rsid w:val="00445D32"/>
    <w:rsid w:val="00446A6C"/>
    <w:rsid w:val="0045710A"/>
    <w:rsid w:val="004634BE"/>
    <w:rsid w:val="00463B8B"/>
    <w:rsid w:val="004642F9"/>
    <w:rsid w:val="004810C8"/>
    <w:rsid w:val="0049171E"/>
    <w:rsid w:val="00497880"/>
    <w:rsid w:val="004A21C3"/>
    <w:rsid w:val="004A29E2"/>
    <w:rsid w:val="004C5319"/>
    <w:rsid w:val="004D03A4"/>
    <w:rsid w:val="004D7E10"/>
    <w:rsid w:val="004E38D5"/>
    <w:rsid w:val="004E4106"/>
    <w:rsid w:val="004E7E02"/>
    <w:rsid w:val="004F0DDC"/>
    <w:rsid w:val="004F3A01"/>
    <w:rsid w:val="005146B7"/>
    <w:rsid w:val="00516DE1"/>
    <w:rsid w:val="00535FD9"/>
    <w:rsid w:val="0053700B"/>
    <w:rsid w:val="005504C1"/>
    <w:rsid w:val="00552F8A"/>
    <w:rsid w:val="00556DC4"/>
    <w:rsid w:val="0056225E"/>
    <w:rsid w:val="0056335D"/>
    <w:rsid w:val="005641B4"/>
    <w:rsid w:val="00566836"/>
    <w:rsid w:val="00572CB2"/>
    <w:rsid w:val="00574CB7"/>
    <w:rsid w:val="00576EDA"/>
    <w:rsid w:val="00577CCD"/>
    <w:rsid w:val="005824AF"/>
    <w:rsid w:val="00590A22"/>
    <w:rsid w:val="00590B94"/>
    <w:rsid w:val="00591EA9"/>
    <w:rsid w:val="005C2C69"/>
    <w:rsid w:val="005C69FA"/>
    <w:rsid w:val="005D07B8"/>
    <w:rsid w:val="005D1F1E"/>
    <w:rsid w:val="005E481D"/>
    <w:rsid w:val="005F562C"/>
    <w:rsid w:val="00602C3D"/>
    <w:rsid w:val="00602F5B"/>
    <w:rsid w:val="006155C2"/>
    <w:rsid w:val="0063121D"/>
    <w:rsid w:val="00635471"/>
    <w:rsid w:val="00637FB5"/>
    <w:rsid w:val="00650AF1"/>
    <w:rsid w:val="0065584A"/>
    <w:rsid w:val="006626D3"/>
    <w:rsid w:val="00664DCC"/>
    <w:rsid w:val="00673792"/>
    <w:rsid w:val="00674715"/>
    <w:rsid w:val="00674824"/>
    <w:rsid w:val="00676DA5"/>
    <w:rsid w:val="00687367"/>
    <w:rsid w:val="00687D39"/>
    <w:rsid w:val="00692423"/>
    <w:rsid w:val="00692918"/>
    <w:rsid w:val="006962F7"/>
    <w:rsid w:val="006A03CA"/>
    <w:rsid w:val="006B110F"/>
    <w:rsid w:val="006C433F"/>
    <w:rsid w:val="006C7859"/>
    <w:rsid w:val="006D69BE"/>
    <w:rsid w:val="006E08ED"/>
    <w:rsid w:val="006E525B"/>
    <w:rsid w:val="006E6F00"/>
    <w:rsid w:val="00700826"/>
    <w:rsid w:val="007165CB"/>
    <w:rsid w:val="00722F30"/>
    <w:rsid w:val="00723C1A"/>
    <w:rsid w:val="00730BF8"/>
    <w:rsid w:val="0073323C"/>
    <w:rsid w:val="00737182"/>
    <w:rsid w:val="007371ED"/>
    <w:rsid w:val="007371FB"/>
    <w:rsid w:val="007422C4"/>
    <w:rsid w:val="0074264F"/>
    <w:rsid w:val="00743079"/>
    <w:rsid w:val="0074625C"/>
    <w:rsid w:val="00746EEE"/>
    <w:rsid w:val="00762230"/>
    <w:rsid w:val="00764F56"/>
    <w:rsid w:val="00771FB4"/>
    <w:rsid w:val="00775A80"/>
    <w:rsid w:val="0077F218"/>
    <w:rsid w:val="00782628"/>
    <w:rsid w:val="0079053F"/>
    <w:rsid w:val="007A32E6"/>
    <w:rsid w:val="007B0786"/>
    <w:rsid w:val="007E0BA8"/>
    <w:rsid w:val="007E1CD1"/>
    <w:rsid w:val="007E22FD"/>
    <w:rsid w:val="007F0288"/>
    <w:rsid w:val="007F741A"/>
    <w:rsid w:val="00800827"/>
    <w:rsid w:val="0080363E"/>
    <w:rsid w:val="00805BF0"/>
    <w:rsid w:val="008106FB"/>
    <w:rsid w:val="008119EB"/>
    <w:rsid w:val="008136E9"/>
    <w:rsid w:val="00813F9E"/>
    <w:rsid w:val="008271CB"/>
    <w:rsid w:val="00834308"/>
    <w:rsid w:val="00837AFE"/>
    <w:rsid w:val="0088509E"/>
    <w:rsid w:val="00886829"/>
    <w:rsid w:val="00887E35"/>
    <w:rsid w:val="008A304C"/>
    <w:rsid w:val="008B214F"/>
    <w:rsid w:val="008B2167"/>
    <w:rsid w:val="008B5CF4"/>
    <w:rsid w:val="008B7569"/>
    <w:rsid w:val="008F5C85"/>
    <w:rsid w:val="008F6342"/>
    <w:rsid w:val="008F6E2D"/>
    <w:rsid w:val="0090177C"/>
    <w:rsid w:val="00906F60"/>
    <w:rsid w:val="009070D7"/>
    <w:rsid w:val="00910ED6"/>
    <w:rsid w:val="00922B40"/>
    <w:rsid w:val="00937B0D"/>
    <w:rsid w:val="00953265"/>
    <w:rsid w:val="00961EF7"/>
    <w:rsid w:val="009756A6"/>
    <w:rsid w:val="00976164"/>
    <w:rsid w:val="00992528"/>
    <w:rsid w:val="009928C6"/>
    <w:rsid w:val="00994017"/>
    <w:rsid w:val="0099781F"/>
    <w:rsid w:val="009A253A"/>
    <w:rsid w:val="009A2DC4"/>
    <w:rsid w:val="009B26EB"/>
    <w:rsid w:val="009D1FC4"/>
    <w:rsid w:val="009D3BC7"/>
    <w:rsid w:val="009D4F19"/>
    <w:rsid w:val="009E2108"/>
    <w:rsid w:val="009E666A"/>
    <w:rsid w:val="009F4961"/>
    <w:rsid w:val="00A01178"/>
    <w:rsid w:val="00A0196B"/>
    <w:rsid w:val="00A01BD8"/>
    <w:rsid w:val="00A0502B"/>
    <w:rsid w:val="00A166B1"/>
    <w:rsid w:val="00A171B2"/>
    <w:rsid w:val="00A225FC"/>
    <w:rsid w:val="00A238BE"/>
    <w:rsid w:val="00A24C53"/>
    <w:rsid w:val="00A329E9"/>
    <w:rsid w:val="00A348E6"/>
    <w:rsid w:val="00A354F5"/>
    <w:rsid w:val="00A36B24"/>
    <w:rsid w:val="00A420E9"/>
    <w:rsid w:val="00A44CDC"/>
    <w:rsid w:val="00A50DA2"/>
    <w:rsid w:val="00A51C47"/>
    <w:rsid w:val="00A51E2E"/>
    <w:rsid w:val="00A5208E"/>
    <w:rsid w:val="00A52926"/>
    <w:rsid w:val="00A54D42"/>
    <w:rsid w:val="00A63138"/>
    <w:rsid w:val="00A64E88"/>
    <w:rsid w:val="00A73451"/>
    <w:rsid w:val="00A7711B"/>
    <w:rsid w:val="00A809AC"/>
    <w:rsid w:val="00A86A00"/>
    <w:rsid w:val="00A93289"/>
    <w:rsid w:val="00A97105"/>
    <w:rsid w:val="00AA3772"/>
    <w:rsid w:val="00AB155D"/>
    <w:rsid w:val="00AB3BCF"/>
    <w:rsid w:val="00AB42B1"/>
    <w:rsid w:val="00AB7128"/>
    <w:rsid w:val="00AC04BE"/>
    <w:rsid w:val="00AC117A"/>
    <w:rsid w:val="00AD079E"/>
    <w:rsid w:val="00AD3FF0"/>
    <w:rsid w:val="00AD5EC3"/>
    <w:rsid w:val="00AD7468"/>
    <w:rsid w:val="00AE15F1"/>
    <w:rsid w:val="00AE5517"/>
    <w:rsid w:val="00AE6853"/>
    <w:rsid w:val="00AE77E8"/>
    <w:rsid w:val="00B10B9E"/>
    <w:rsid w:val="00B20CF4"/>
    <w:rsid w:val="00B243F3"/>
    <w:rsid w:val="00B35AD4"/>
    <w:rsid w:val="00B36963"/>
    <w:rsid w:val="00B378EB"/>
    <w:rsid w:val="00B3E554"/>
    <w:rsid w:val="00B46C58"/>
    <w:rsid w:val="00B479B4"/>
    <w:rsid w:val="00B6013A"/>
    <w:rsid w:val="00B64905"/>
    <w:rsid w:val="00B67E28"/>
    <w:rsid w:val="00B707B1"/>
    <w:rsid w:val="00B84B31"/>
    <w:rsid w:val="00B94DBF"/>
    <w:rsid w:val="00BA0FE5"/>
    <w:rsid w:val="00BA4BF9"/>
    <w:rsid w:val="00BA68FA"/>
    <w:rsid w:val="00BB03E4"/>
    <w:rsid w:val="00BB713E"/>
    <w:rsid w:val="00BC5B77"/>
    <w:rsid w:val="00BC622D"/>
    <w:rsid w:val="00BD3FAC"/>
    <w:rsid w:val="00BE12C0"/>
    <w:rsid w:val="00BE14A6"/>
    <w:rsid w:val="00BE421F"/>
    <w:rsid w:val="00BE4A9C"/>
    <w:rsid w:val="00C02680"/>
    <w:rsid w:val="00C04B6F"/>
    <w:rsid w:val="00C0622C"/>
    <w:rsid w:val="00C1027A"/>
    <w:rsid w:val="00C14130"/>
    <w:rsid w:val="00C15ED4"/>
    <w:rsid w:val="00C17E06"/>
    <w:rsid w:val="00C2163B"/>
    <w:rsid w:val="00C229AB"/>
    <w:rsid w:val="00C2420D"/>
    <w:rsid w:val="00C42415"/>
    <w:rsid w:val="00C42ED9"/>
    <w:rsid w:val="00C51BED"/>
    <w:rsid w:val="00C64DCD"/>
    <w:rsid w:val="00C66A95"/>
    <w:rsid w:val="00C6799A"/>
    <w:rsid w:val="00C67FB5"/>
    <w:rsid w:val="00C70F31"/>
    <w:rsid w:val="00C718A2"/>
    <w:rsid w:val="00C758F3"/>
    <w:rsid w:val="00C8310E"/>
    <w:rsid w:val="00C86309"/>
    <w:rsid w:val="00C906F4"/>
    <w:rsid w:val="00C954BC"/>
    <w:rsid w:val="00CA6F29"/>
    <w:rsid w:val="00CB4FB3"/>
    <w:rsid w:val="00CC0117"/>
    <w:rsid w:val="00CC1E03"/>
    <w:rsid w:val="00CC4BB4"/>
    <w:rsid w:val="00CE08B9"/>
    <w:rsid w:val="00CE236D"/>
    <w:rsid w:val="00CF09F3"/>
    <w:rsid w:val="00CF0C0C"/>
    <w:rsid w:val="00CF382A"/>
    <w:rsid w:val="00CF5241"/>
    <w:rsid w:val="00D062EE"/>
    <w:rsid w:val="00D10DCF"/>
    <w:rsid w:val="00D1208A"/>
    <w:rsid w:val="00D13F3F"/>
    <w:rsid w:val="00D168B6"/>
    <w:rsid w:val="00D21ABC"/>
    <w:rsid w:val="00D24E8A"/>
    <w:rsid w:val="00D2672D"/>
    <w:rsid w:val="00D32003"/>
    <w:rsid w:val="00D3488B"/>
    <w:rsid w:val="00D36AC1"/>
    <w:rsid w:val="00D41D21"/>
    <w:rsid w:val="00D438AF"/>
    <w:rsid w:val="00D4426D"/>
    <w:rsid w:val="00D55778"/>
    <w:rsid w:val="00D61A34"/>
    <w:rsid w:val="00D668E2"/>
    <w:rsid w:val="00D66F4E"/>
    <w:rsid w:val="00D678C6"/>
    <w:rsid w:val="00D704CE"/>
    <w:rsid w:val="00D70829"/>
    <w:rsid w:val="00D7404A"/>
    <w:rsid w:val="00D75E0A"/>
    <w:rsid w:val="00D76D34"/>
    <w:rsid w:val="00D8012E"/>
    <w:rsid w:val="00D80232"/>
    <w:rsid w:val="00D82489"/>
    <w:rsid w:val="00D8275B"/>
    <w:rsid w:val="00D83A94"/>
    <w:rsid w:val="00D87FFA"/>
    <w:rsid w:val="00DA116D"/>
    <w:rsid w:val="00DA5F55"/>
    <w:rsid w:val="00DA6157"/>
    <w:rsid w:val="00DB4961"/>
    <w:rsid w:val="00DB4EF8"/>
    <w:rsid w:val="00DB5103"/>
    <w:rsid w:val="00DC1A70"/>
    <w:rsid w:val="00DC746B"/>
    <w:rsid w:val="00DC7D98"/>
    <w:rsid w:val="00DD243B"/>
    <w:rsid w:val="00DD69C6"/>
    <w:rsid w:val="00DE29D9"/>
    <w:rsid w:val="00DF5263"/>
    <w:rsid w:val="00DF7D78"/>
    <w:rsid w:val="00E00F12"/>
    <w:rsid w:val="00E011E2"/>
    <w:rsid w:val="00E012A2"/>
    <w:rsid w:val="00E07D7C"/>
    <w:rsid w:val="00E07DC6"/>
    <w:rsid w:val="00E10B49"/>
    <w:rsid w:val="00E14ED4"/>
    <w:rsid w:val="00E230DE"/>
    <w:rsid w:val="00E36408"/>
    <w:rsid w:val="00E37901"/>
    <w:rsid w:val="00E42180"/>
    <w:rsid w:val="00E42B3C"/>
    <w:rsid w:val="00E43197"/>
    <w:rsid w:val="00E43DCF"/>
    <w:rsid w:val="00E45186"/>
    <w:rsid w:val="00E461C5"/>
    <w:rsid w:val="00E52A41"/>
    <w:rsid w:val="00E57FC8"/>
    <w:rsid w:val="00E61B05"/>
    <w:rsid w:val="00E73102"/>
    <w:rsid w:val="00E82DDA"/>
    <w:rsid w:val="00E94863"/>
    <w:rsid w:val="00EA0F87"/>
    <w:rsid w:val="00EB4BB5"/>
    <w:rsid w:val="00EB5C95"/>
    <w:rsid w:val="00EB7A00"/>
    <w:rsid w:val="00EC3500"/>
    <w:rsid w:val="00ED1C11"/>
    <w:rsid w:val="00EE7776"/>
    <w:rsid w:val="00F019D7"/>
    <w:rsid w:val="00F03CE3"/>
    <w:rsid w:val="00F05C0F"/>
    <w:rsid w:val="00F10410"/>
    <w:rsid w:val="00F11BA7"/>
    <w:rsid w:val="00F12462"/>
    <w:rsid w:val="00F137F5"/>
    <w:rsid w:val="00F179EE"/>
    <w:rsid w:val="00F2008D"/>
    <w:rsid w:val="00F20CAF"/>
    <w:rsid w:val="00F358D7"/>
    <w:rsid w:val="00F3622C"/>
    <w:rsid w:val="00F41733"/>
    <w:rsid w:val="00F43456"/>
    <w:rsid w:val="00F51550"/>
    <w:rsid w:val="00F53125"/>
    <w:rsid w:val="00F541BE"/>
    <w:rsid w:val="00F73663"/>
    <w:rsid w:val="00F73858"/>
    <w:rsid w:val="00F7443F"/>
    <w:rsid w:val="00F7471F"/>
    <w:rsid w:val="00F829B2"/>
    <w:rsid w:val="00F8687F"/>
    <w:rsid w:val="00FA1317"/>
    <w:rsid w:val="00FA3E05"/>
    <w:rsid w:val="00FB2C90"/>
    <w:rsid w:val="00FB7A9C"/>
    <w:rsid w:val="00FC0F19"/>
    <w:rsid w:val="00FC2FDF"/>
    <w:rsid w:val="00FC341D"/>
    <w:rsid w:val="00FC7071"/>
    <w:rsid w:val="00FE01EE"/>
    <w:rsid w:val="014C49FC"/>
    <w:rsid w:val="018C7A4F"/>
    <w:rsid w:val="0260B9C3"/>
    <w:rsid w:val="0349EBAA"/>
    <w:rsid w:val="0358B113"/>
    <w:rsid w:val="038989E1"/>
    <w:rsid w:val="038DB3A9"/>
    <w:rsid w:val="03B40890"/>
    <w:rsid w:val="0411FDC7"/>
    <w:rsid w:val="04AFE494"/>
    <w:rsid w:val="04B7FA67"/>
    <w:rsid w:val="05B4404E"/>
    <w:rsid w:val="074D7ACE"/>
    <w:rsid w:val="07AED89D"/>
    <w:rsid w:val="07D23FBB"/>
    <w:rsid w:val="07DCEBA9"/>
    <w:rsid w:val="085FA561"/>
    <w:rsid w:val="087F9CBF"/>
    <w:rsid w:val="0ABE6CA5"/>
    <w:rsid w:val="0ACB2C19"/>
    <w:rsid w:val="0AE6795F"/>
    <w:rsid w:val="0B3AABF5"/>
    <w:rsid w:val="0B77B0F3"/>
    <w:rsid w:val="0B800FAC"/>
    <w:rsid w:val="0BD6705D"/>
    <w:rsid w:val="0C72BCC8"/>
    <w:rsid w:val="0CC5F8E3"/>
    <w:rsid w:val="0CEFB47F"/>
    <w:rsid w:val="0D827123"/>
    <w:rsid w:val="0E0E8D29"/>
    <w:rsid w:val="0E839A13"/>
    <w:rsid w:val="0E95B463"/>
    <w:rsid w:val="0EB7ECA8"/>
    <w:rsid w:val="0EF4D3D8"/>
    <w:rsid w:val="0F0EA3C1"/>
    <w:rsid w:val="0F2B0571"/>
    <w:rsid w:val="0FC886B7"/>
    <w:rsid w:val="11337603"/>
    <w:rsid w:val="119DBB2D"/>
    <w:rsid w:val="11DD36D3"/>
    <w:rsid w:val="11E21FEB"/>
    <w:rsid w:val="12066EAB"/>
    <w:rsid w:val="12799AF9"/>
    <w:rsid w:val="128D6CFC"/>
    <w:rsid w:val="13424671"/>
    <w:rsid w:val="1363AAF9"/>
    <w:rsid w:val="13A1C090"/>
    <w:rsid w:val="14293D5D"/>
    <w:rsid w:val="15596145"/>
    <w:rsid w:val="155CEA09"/>
    <w:rsid w:val="15EBB669"/>
    <w:rsid w:val="17022D82"/>
    <w:rsid w:val="172C1265"/>
    <w:rsid w:val="1764D613"/>
    <w:rsid w:val="17A8C92B"/>
    <w:rsid w:val="17DB7472"/>
    <w:rsid w:val="17FA6217"/>
    <w:rsid w:val="181153FC"/>
    <w:rsid w:val="186760C9"/>
    <w:rsid w:val="1923452F"/>
    <w:rsid w:val="1A0DE1AC"/>
    <w:rsid w:val="1B0A4C2B"/>
    <w:rsid w:val="1C133B93"/>
    <w:rsid w:val="1C13FE7F"/>
    <w:rsid w:val="1C4F83C5"/>
    <w:rsid w:val="1C95B9F9"/>
    <w:rsid w:val="1D2B31ED"/>
    <w:rsid w:val="1D5525F9"/>
    <w:rsid w:val="1E3C2B71"/>
    <w:rsid w:val="2007F415"/>
    <w:rsid w:val="204FFFE1"/>
    <w:rsid w:val="205CE6A0"/>
    <w:rsid w:val="20B63AAD"/>
    <w:rsid w:val="20F179D4"/>
    <w:rsid w:val="20FCACC3"/>
    <w:rsid w:val="21106176"/>
    <w:rsid w:val="21514914"/>
    <w:rsid w:val="220D9EBA"/>
    <w:rsid w:val="2212AC01"/>
    <w:rsid w:val="230E472A"/>
    <w:rsid w:val="23589AB0"/>
    <w:rsid w:val="25023316"/>
    <w:rsid w:val="25B75A19"/>
    <w:rsid w:val="25C1CD89"/>
    <w:rsid w:val="25F2C267"/>
    <w:rsid w:val="26C4CE2A"/>
    <w:rsid w:val="2867120C"/>
    <w:rsid w:val="287F3A57"/>
    <w:rsid w:val="29AFF6C3"/>
    <w:rsid w:val="2B3AC630"/>
    <w:rsid w:val="2B67060E"/>
    <w:rsid w:val="2B6EF867"/>
    <w:rsid w:val="2BC0F985"/>
    <w:rsid w:val="2BDCD195"/>
    <w:rsid w:val="2D0DC2EA"/>
    <w:rsid w:val="2D59B56C"/>
    <w:rsid w:val="2DFB4B9F"/>
    <w:rsid w:val="2EEB9540"/>
    <w:rsid w:val="2F7FDB03"/>
    <w:rsid w:val="2FA34F24"/>
    <w:rsid w:val="3072F49A"/>
    <w:rsid w:val="30B7C03B"/>
    <w:rsid w:val="311BAB64"/>
    <w:rsid w:val="31E1036A"/>
    <w:rsid w:val="325EF340"/>
    <w:rsid w:val="3295DA1B"/>
    <w:rsid w:val="32C109A3"/>
    <w:rsid w:val="339BEECD"/>
    <w:rsid w:val="33A99DCF"/>
    <w:rsid w:val="33C04BD0"/>
    <w:rsid w:val="33D00373"/>
    <w:rsid w:val="3403D177"/>
    <w:rsid w:val="3444C503"/>
    <w:rsid w:val="347D8B4E"/>
    <w:rsid w:val="34B8D25E"/>
    <w:rsid w:val="34E1E921"/>
    <w:rsid w:val="35CC6092"/>
    <w:rsid w:val="35FEFDD9"/>
    <w:rsid w:val="361C997E"/>
    <w:rsid w:val="362A67C4"/>
    <w:rsid w:val="36433233"/>
    <w:rsid w:val="368E76F1"/>
    <w:rsid w:val="36A53D9E"/>
    <w:rsid w:val="36B65878"/>
    <w:rsid w:val="370F7CB2"/>
    <w:rsid w:val="38195E90"/>
    <w:rsid w:val="386D7B4A"/>
    <w:rsid w:val="38C7569D"/>
    <w:rsid w:val="38E73C95"/>
    <w:rsid w:val="3966CCAA"/>
    <w:rsid w:val="397BF74D"/>
    <w:rsid w:val="398B2E53"/>
    <w:rsid w:val="39E63C8C"/>
    <w:rsid w:val="3A6176AA"/>
    <w:rsid w:val="3AE12357"/>
    <w:rsid w:val="3B41A0E6"/>
    <w:rsid w:val="3C44ACED"/>
    <w:rsid w:val="3CDA5D90"/>
    <w:rsid w:val="3D732095"/>
    <w:rsid w:val="3D757949"/>
    <w:rsid w:val="3DD3895D"/>
    <w:rsid w:val="3E3DC1CE"/>
    <w:rsid w:val="3EACCC18"/>
    <w:rsid w:val="3F242B62"/>
    <w:rsid w:val="3FC43AFA"/>
    <w:rsid w:val="3FDAB202"/>
    <w:rsid w:val="409DD355"/>
    <w:rsid w:val="40FCDCEA"/>
    <w:rsid w:val="424D61EA"/>
    <w:rsid w:val="431252C4"/>
    <w:rsid w:val="436D9BFC"/>
    <w:rsid w:val="437432CC"/>
    <w:rsid w:val="438F195F"/>
    <w:rsid w:val="446DC2CE"/>
    <w:rsid w:val="44A3F0E4"/>
    <w:rsid w:val="44AE2325"/>
    <w:rsid w:val="45189956"/>
    <w:rsid w:val="46FF30A8"/>
    <w:rsid w:val="4710F971"/>
    <w:rsid w:val="47585E41"/>
    <w:rsid w:val="47CB7FDD"/>
    <w:rsid w:val="47F75E09"/>
    <w:rsid w:val="48612682"/>
    <w:rsid w:val="4903AFDD"/>
    <w:rsid w:val="4921E48D"/>
    <w:rsid w:val="496A9A0B"/>
    <w:rsid w:val="49ABEEE3"/>
    <w:rsid w:val="49BACE23"/>
    <w:rsid w:val="4A3FD396"/>
    <w:rsid w:val="4A73E6C8"/>
    <w:rsid w:val="4A7C92A2"/>
    <w:rsid w:val="4A821FE2"/>
    <w:rsid w:val="4AD217D7"/>
    <w:rsid w:val="4B1905EB"/>
    <w:rsid w:val="4BFC12FA"/>
    <w:rsid w:val="4C11D08C"/>
    <w:rsid w:val="4C18D242"/>
    <w:rsid w:val="4C2A867C"/>
    <w:rsid w:val="4CCB5254"/>
    <w:rsid w:val="4CF283D9"/>
    <w:rsid w:val="4D4E2F1A"/>
    <w:rsid w:val="4DA825FB"/>
    <w:rsid w:val="4DAE7768"/>
    <w:rsid w:val="4F123323"/>
    <w:rsid w:val="4F694B5B"/>
    <w:rsid w:val="4F80B25B"/>
    <w:rsid w:val="4FD0289C"/>
    <w:rsid w:val="501219B3"/>
    <w:rsid w:val="50555CF8"/>
    <w:rsid w:val="5118374C"/>
    <w:rsid w:val="518AF606"/>
    <w:rsid w:val="525B5502"/>
    <w:rsid w:val="52DBF8A6"/>
    <w:rsid w:val="535748A7"/>
    <w:rsid w:val="544A5416"/>
    <w:rsid w:val="55C8E62E"/>
    <w:rsid w:val="56B43FDC"/>
    <w:rsid w:val="5751FD70"/>
    <w:rsid w:val="5757EB53"/>
    <w:rsid w:val="57616E9E"/>
    <w:rsid w:val="57DDD295"/>
    <w:rsid w:val="582E1343"/>
    <w:rsid w:val="58DAB4BE"/>
    <w:rsid w:val="5988AB5B"/>
    <w:rsid w:val="59C0DD42"/>
    <w:rsid w:val="5AA446BB"/>
    <w:rsid w:val="5B18AFEF"/>
    <w:rsid w:val="5B2418F8"/>
    <w:rsid w:val="5B2ECB2C"/>
    <w:rsid w:val="5B3EFD52"/>
    <w:rsid w:val="5B9B7032"/>
    <w:rsid w:val="5BE34D29"/>
    <w:rsid w:val="5C125580"/>
    <w:rsid w:val="5C307D06"/>
    <w:rsid w:val="5C4E13C5"/>
    <w:rsid w:val="5CBE30BE"/>
    <w:rsid w:val="5CEA1E53"/>
    <w:rsid w:val="5D73D303"/>
    <w:rsid w:val="5D93C89D"/>
    <w:rsid w:val="5DCFEF1B"/>
    <w:rsid w:val="5EBD7432"/>
    <w:rsid w:val="5EFD1BC8"/>
    <w:rsid w:val="5F965F05"/>
    <w:rsid w:val="5FC97B77"/>
    <w:rsid w:val="6019DEFB"/>
    <w:rsid w:val="60A49C89"/>
    <w:rsid w:val="61158781"/>
    <w:rsid w:val="61ADB590"/>
    <w:rsid w:val="6277886A"/>
    <w:rsid w:val="6285BCD6"/>
    <w:rsid w:val="628AE310"/>
    <w:rsid w:val="630EF09C"/>
    <w:rsid w:val="6319F57D"/>
    <w:rsid w:val="6320F2B3"/>
    <w:rsid w:val="632E3773"/>
    <w:rsid w:val="649FBAC8"/>
    <w:rsid w:val="64FD911B"/>
    <w:rsid w:val="65143348"/>
    <w:rsid w:val="6610B38A"/>
    <w:rsid w:val="66260E8A"/>
    <w:rsid w:val="6640E2E7"/>
    <w:rsid w:val="67503E38"/>
    <w:rsid w:val="67AC83EB"/>
    <w:rsid w:val="68C1106C"/>
    <w:rsid w:val="68EC0E99"/>
    <w:rsid w:val="68F30593"/>
    <w:rsid w:val="69517E7C"/>
    <w:rsid w:val="69958860"/>
    <w:rsid w:val="69D64A95"/>
    <w:rsid w:val="6A0CF2CB"/>
    <w:rsid w:val="6A9B6239"/>
    <w:rsid w:val="6AC19D77"/>
    <w:rsid w:val="6ADB2AD1"/>
    <w:rsid w:val="6B2B7836"/>
    <w:rsid w:val="6E5BDBEE"/>
    <w:rsid w:val="6EB6F9EC"/>
    <w:rsid w:val="6F655486"/>
    <w:rsid w:val="6F692CDF"/>
    <w:rsid w:val="6FB3C873"/>
    <w:rsid w:val="705E79DD"/>
    <w:rsid w:val="715DEE05"/>
    <w:rsid w:val="717F974E"/>
    <w:rsid w:val="7188A9A7"/>
    <w:rsid w:val="719EE256"/>
    <w:rsid w:val="71F3D332"/>
    <w:rsid w:val="71F85B5E"/>
    <w:rsid w:val="72509539"/>
    <w:rsid w:val="727C8B5C"/>
    <w:rsid w:val="72BD68EE"/>
    <w:rsid w:val="7392151C"/>
    <w:rsid w:val="73D33D3D"/>
    <w:rsid w:val="73EC659A"/>
    <w:rsid w:val="73EDF4B5"/>
    <w:rsid w:val="744D5BB8"/>
    <w:rsid w:val="75BE20B9"/>
    <w:rsid w:val="75F4270B"/>
    <w:rsid w:val="774D7108"/>
    <w:rsid w:val="780578BA"/>
    <w:rsid w:val="788B1AEA"/>
    <w:rsid w:val="78AB5A11"/>
    <w:rsid w:val="79176712"/>
    <w:rsid w:val="79BBEE79"/>
    <w:rsid w:val="7A07BF0C"/>
    <w:rsid w:val="7A76FD0D"/>
    <w:rsid w:val="7B98C68B"/>
    <w:rsid w:val="7BA86B1A"/>
    <w:rsid w:val="7BE602EE"/>
    <w:rsid w:val="7CE2A6FF"/>
    <w:rsid w:val="7CF38F3B"/>
    <w:rsid w:val="7D04F1C5"/>
    <w:rsid w:val="7DC5D819"/>
    <w:rsid w:val="7E21606A"/>
    <w:rsid w:val="7E2BA992"/>
    <w:rsid w:val="7EA0C226"/>
    <w:rsid w:val="7EE043B7"/>
    <w:rsid w:val="7F348E4F"/>
    <w:rsid w:val="7F3B4BD6"/>
    <w:rsid w:val="7F9B7068"/>
    <w:rsid w:val="7FAF5938"/>
    <w:rsid w:val="7FF3D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6050"/>
  <w15:chartTrackingRefBased/>
  <w15:docId w15:val="{20A6E3BE-81AD-4D92-BFF1-70C03316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53A"/>
  </w:style>
  <w:style w:type="paragraph" w:styleId="Footer">
    <w:name w:val="footer"/>
    <w:basedOn w:val="Normal"/>
    <w:link w:val="FooterChar"/>
    <w:uiPriority w:val="99"/>
    <w:unhideWhenUsed/>
    <w:rsid w:val="00067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53A"/>
  </w:style>
  <w:style w:type="character" w:styleId="Hyperlink">
    <w:name w:val="Hyperlink"/>
    <w:basedOn w:val="DefaultParagraphFont"/>
    <w:uiPriority w:val="99"/>
    <w:unhideWhenUsed/>
    <w:rsid w:val="00C04B6F"/>
    <w:rPr>
      <w:color w:val="0563C1" w:themeColor="hyperlink"/>
      <w:u w:val="single"/>
    </w:rPr>
  </w:style>
  <w:style w:type="character" w:styleId="UnresolvedMention">
    <w:name w:val="Unresolved Mention"/>
    <w:basedOn w:val="DefaultParagraphFont"/>
    <w:uiPriority w:val="99"/>
    <w:semiHidden/>
    <w:unhideWhenUsed/>
    <w:rsid w:val="00C04B6F"/>
    <w:rPr>
      <w:color w:val="605E5C"/>
      <w:shd w:val="clear" w:color="auto" w:fill="E1DFDD"/>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E37901"/>
    <w:pPr>
      <w:ind w:left="720"/>
      <w:contextualSpacing/>
    </w:pPr>
  </w:style>
  <w:style w:type="table" w:styleId="TableGrid">
    <w:name w:val="Table Grid"/>
    <w:basedOn w:val="TableNormal"/>
    <w:uiPriority w:val="39"/>
    <w:rsid w:val="00014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D2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57431">
      <w:bodyDiv w:val="1"/>
      <w:marLeft w:val="0"/>
      <w:marRight w:val="0"/>
      <w:marTop w:val="0"/>
      <w:marBottom w:val="0"/>
      <w:divBdr>
        <w:top w:val="none" w:sz="0" w:space="0" w:color="auto"/>
        <w:left w:val="none" w:sz="0" w:space="0" w:color="auto"/>
        <w:bottom w:val="none" w:sz="0" w:space="0" w:color="auto"/>
        <w:right w:val="none" w:sz="0" w:space="0" w:color="auto"/>
      </w:divBdr>
    </w:div>
    <w:div w:id="796293939">
      <w:bodyDiv w:val="1"/>
      <w:marLeft w:val="0"/>
      <w:marRight w:val="0"/>
      <w:marTop w:val="0"/>
      <w:marBottom w:val="0"/>
      <w:divBdr>
        <w:top w:val="none" w:sz="0" w:space="0" w:color="auto"/>
        <w:left w:val="none" w:sz="0" w:space="0" w:color="auto"/>
        <w:bottom w:val="none" w:sz="0" w:space="0" w:color="auto"/>
        <w:right w:val="none" w:sz="0" w:space="0" w:color="auto"/>
      </w:divBdr>
    </w:div>
    <w:div w:id="989361530">
      <w:bodyDiv w:val="1"/>
      <w:marLeft w:val="0"/>
      <w:marRight w:val="0"/>
      <w:marTop w:val="0"/>
      <w:marBottom w:val="0"/>
      <w:divBdr>
        <w:top w:val="none" w:sz="0" w:space="0" w:color="auto"/>
        <w:left w:val="none" w:sz="0" w:space="0" w:color="auto"/>
        <w:bottom w:val="none" w:sz="0" w:space="0" w:color="auto"/>
        <w:right w:val="none" w:sz="0" w:space="0" w:color="auto"/>
      </w:divBdr>
    </w:div>
    <w:div w:id="1561941333">
      <w:bodyDiv w:val="1"/>
      <w:marLeft w:val="0"/>
      <w:marRight w:val="0"/>
      <w:marTop w:val="0"/>
      <w:marBottom w:val="0"/>
      <w:divBdr>
        <w:top w:val="none" w:sz="0" w:space="0" w:color="auto"/>
        <w:left w:val="none" w:sz="0" w:space="0" w:color="auto"/>
        <w:bottom w:val="none" w:sz="0" w:space="0" w:color="auto"/>
        <w:right w:val="none" w:sz="0" w:space="0" w:color="auto"/>
      </w:divBdr>
    </w:div>
    <w:div w:id="16803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iament.scot/-/media/files/legislation/bills/s6-bills/good-food-nation-scotland-bill/introduced/bill-as-introduced.pdf" TargetMode="External"/><Relationship Id="rId18" Type="http://schemas.openxmlformats.org/officeDocument/2006/relationships/hyperlink" Target="https://wakelet.com/wake/nfIBkx1l8HDooUFzQrjP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arliament.scot/bills-and-laws/bills/good-food-nation-scotland-bill/overview" TargetMode="External"/><Relationship Id="rId17" Type="http://schemas.openxmlformats.org/officeDocument/2006/relationships/hyperlink" Target="https://foodanddrink.scot/media/3905/recovery-plan-actions-final.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876465/gri-taskforce-executive-summar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scot/news/local-food-strategy-consultation-launch/" TargetMode="External"/><Relationship Id="rId10" Type="http://schemas.openxmlformats.org/officeDocument/2006/relationships/endnotes" Target="endnotes.xml"/><Relationship Id="rId19" Type="http://schemas.openxmlformats.org/officeDocument/2006/relationships/hyperlink" Target="https://www.gov.scot/publications/healthy-eating-schools-guidance-2020/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mscotland.co.uk/sites/default/files/290721_scottish_red_meat_resilience_group_position_paper_publish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2D7222-407F-401C-9CB2-E7654BD9D128}">
  <ds:schemaRefs>
    <ds:schemaRef ds:uri="http://schemas.microsoft.com/sharepoint/v3/contenttype/forms"/>
  </ds:schemaRefs>
</ds:datastoreItem>
</file>

<file path=customXml/itemProps2.xml><?xml version="1.0" encoding="utf-8"?>
<ds:datastoreItem xmlns:ds="http://schemas.openxmlformats.org/officeDocument/2006/customXml" ds:itemID="{98CE1089-64E6-4A9D-8014-3A266A493021}"/>
</file>

<file path=customXml/itemProps3.xml><?xml version="1.0" encoding="utf-8"?>
<ds:datastoreItem xmlns:ds="http://schemas.openxmlformats.org/officeDocument/2006/customXml" ds:itemID="{50BCE77F-4DBB-4D50-977B-13F738111F41}">
  <ds:schemaRefs>
    <ds:schemaRef ds:uri="http://schemas.openxmlformats.org/officeDocument/2006/bibliography"/>
  </ds:schemaRefs>
</ds:datastoreItem>
</file>

<file path=customXml/itemProps4.xml><?xml version="1.0" encoding="utf-8"?>
<ds:datastoreItem xmlns:ds="http://schemas.openxmlformats.org/officeDocument/2006/customXml" ds:itemID="{FD67B855-B4FC-493B-9DF9-C65B09BA59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6</Pages>
  <Words>2347</Words>
  <Characters>13381</Characters>
  <Application>Microsoft Office Word</Application>
  <DocSecurity>0</DocSecurity>
  <Lines>111</Lines>
  <Paragraphs>31</Paragraphs>
  <ScaleCrop>false</ScaleCrop>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Sharp</dc:creator>
  <cp:keywords/>
  <dc:description/>
  <cp:lastModifiedBy>Sarah Millar</cp:lastModifiedBy>
  <cp:revision>148</cp:revision>
  <cp:lastPrinted>2021-10-27T08:39:00Z</cp:lastPrinted>
  <dcterms:created xsi:type="dcterms:W3CDTF">2021-12-10T09:06:00Z</dcterms:created>
  <dcterms:modified xsi:type="dcterms:W3CDTF">2022-01-05T16:26:00Z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