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63EB9" w14:textId="77777777" w:rsidR="00CA3421" w:rsidRDefault="00CA3421" w:rsidP="00CA3421">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40"/>
          <w:szCs w:val="40"/>
        </w:rPr>
        <w:t>QMS Briefing</w:t>
      </w:r>
      <w:r>
        <w:rPr>
          <w:rStyle w:val="eop"/>
          <w:rFonts w:ascii="Tahoma" w:hAnsi="Tahoma" w:cs="Tahoma"/>
          <w:sz w:val="40"/>
          <w:szCs w:val="40"/>
        </w:rPr>
        <w:t> </w:t>
      </w:r>
    </w:p>
    <w:p w14:paraId="2E8119DF" w14:textId="77777777" w:rsidR="00CA3421" w:rsidRDefault="00CA3421" w:rsidP="00CA3421">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29CA519C" w14:textId="0AC2E591" w:rsidR="00CA3421" w:rsidRDefault="00CA3421" w:rsidP="00CA34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Purpose:</w:t>
      </w:r>
      <w:r>
        <w:rPr>
          <w:rStyle w:val="normaltextrun"/>
          <w:rFonts w:ascii="Calibri" w:hAnsi="Calibri" w:cs="Calibri"/>
          <w:sz w:val="22"/>
          <w:szCs w:val="22"/>
        </w:rPr>
        <w:t xml:space="preserve"> </w:t>
      </w:r>
      <w:r>
        <w:rPr>
          <w:rStyle w:val="normaltextrun"/>
          <w:rFonts w:ascii="Calibri" w:hAnsi="Calibri" w:cs="Calibri"/>
          <w:i/>
          <w:iCs/>
          <w:sz w:val="22"/>
          <w:szCs w:val="22"/>
        </w:rPr>
        <w:t xml:space="preserve">To provide evidence to the EFRA Select Committee </w:t>
      </w:r>
      <w:r w:rsidR="00666B8C">
        <w:rPr>
          <w:rStyle w:val="normaltextrun"/>
          <w:rFonts w:ascii="Calibri" w:hAnsi="Calibri" w:cs="Calibri"/>
          <w:i/>
          <w:iCs/>
          <w:sz w:val="22"/>
          <w:szCs w:val="22"/>
        </w:rPr>
        <w:t>on food security</w:t>
      </w:r>
      <w:r>
        <w:rPr>
          <w:rStyle w:val="eop"/>
          <w:rFonts w:ascii="Calibri" w:hAnsi="Calibri" w:cs="Calibri"/>
          <w:sz w:val="22"/>
          <w:szCs w:val="22"/>
        </w:rPr>
        <w:t> </w:t>
      </w:r>
    </w:p>
    <w:p w14:paraId="51A9A018" w14:textId="77777777" w:rsidR="00CA3421" w:rsidRDefault="00CA3421" w:rsidP="00CA34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Prepared by</w:t>
      </w:r>
      <w:r>
        <w:rPr>
          <w:rStyle w:val="normaltextrun"/>
          <w:rFonts w:ascii="Calibri" w:hAnsi="Calibri" w:cs="Calibri"/>
          <w:sz w:val="22"/>
          <w:szCs w:val="22"/>
        </w:rPr>
        <w:t xml:space="preserve">: </w:t>
      </w:r>
      <w:r>
        <w:rPr>
          <w:rStyle w:val="normaltextrun"/>
          <w:rFonts w:ascii="Calibri" w:hAnsi="Calibri" w:cs="Calibri"/>
          <w:i/>
          <w:iCs/>
          <w:sz w:val="22"/>
          <w:szCs w:val="22"/>
        </w:rPr>
        <w:t>Lucy Ozanne, Industry Strategy and Public Affairs Manager</w:t>
      </w:r>
      <w:r>
        <w:rPr>
          <w:rStyle w:val="scxw73716407"/>
          <w:rFonts w:ascii="Calibri" w:hAnsi="Calibri" w:cs="Calibri"/>
          <w:sz w:val="22"/>
          <w:szCs w:val="22"/>
        </w:rPr>
        <w:t> </w:t>
      </w:r>
      <w:r>
        <w:rPr>
          <w:rFonts w:ascii="Calibri" w:hAnsi="Calibri" w:cs="Calibri"/>
          <w:sz w:val="22"/>
          <w:szCs w:val="22"/>
        </w:rPr>
        <w:br/>
      </w:r>
      <w:r>
        <w:rPr>
          <w:rStyle w:val="normaltextrun"/>
          <w:rFonts w:ascii="Calibri" w:hAnsi="Calibri" w:cs="Calibri"/>
          <w:b/>
          <w:bCs/>
          <w:sz w:val="22"/>
          <w:szCs w:val="22"/>
        </w:rPr>
        <w:t>Contact:</w:t>
      </w:r>
      <w:r>
        <w:rPr>
          <w:rStyle w:val="normaltextrun"/>
          <w:rFonts w:ascii="Calibri" w:hAnsi="Calibri" w:cs="Calibri"/>
          <w:sz w:val="22"/>
          <w:szCs w:val="22"/>
        </w:rPr>
        <w:t xml:space="preserve"> </w:t>
      </w:r>
      <w:hyperlink r:id="rId11" w:tgtFrame="_blank" w:history="1">
        <w:r>
          <w:rPr>
            <w:rStyle w:val="normaltextrun"/>
            <w:rFonts w:ascii="Calibri" w:hAnsi="Calibri" w:cs="Calibri"/>
            <w:color w:val="0563C1"/>
            <w:sz w:val="22"/>
            <w:szCs w:val="22"/>
            <w:u w:val="single"/>
          </w:rPr>
          <w:t>lozanne@qmscotland.co.uk</w:t>
        </w:r>
      </w:hyperlink>
      <w:r>
        <w:rPr>
          <w:rStyle w:val="normaltextrun"/>
          <w:rFonts w:ascii="Calibri" w:hAnsi="Calibri" w:cs="Calibri"/>
          <w:sz w:val="22"/>
          <w:szCs w:val="22"/>
        </w:rPr>
        <w:t> </w:t>
      </w:r>
      <w:r>
        <w:rPr>
          <w:rStyle w:val="eop"/>
          <w:rFonts w:ascii="Calibri" w:hAnsi="Calibri" w:cs="Calibri"/>
          <w:sz w:val="22"/>
          <w:szCs w:val="22"/>
        </w:rPr>
        <w:t> </w:t>
      </w:r>
    </w:p>
    <w:p w14:paraId="736F8B10" w14:textId="7F8ACC0C" w:rsidR="00CA3421" w:rsidRDefault="00CA3421" w:rsidP="00CA3421">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i/>
          <w:iCs/>
          <w:sz w:val="22"/>
          <w:szCs w:val="22"/>
        </w:rPr>
        <w:t xml:space="preserve">Quality Meat Scotland is a Non-Departmental Public Body. This advice is provided under the Quality Meat Scotland Order 2008 Schedule 1 </w:t>
      </w:r>
      <w:r>
        <w:rPr>
          <w:rStyle w:val="normaltextrun"/>
          <w:rFonts w:ascii="Calibri" w:hAnsi="Calibri" w:cs="Calibri"/>
          <w:i/>
          <w:iCs/>
          <w:color w:val="000000"/>
          <w:sz w:val="22"/>
          <w:szCs w:val="22"/>
        </w:rPr>
        <w:t>point 18</w:t>
      </w:r>
      <w:r>
        <w:rPr>
          <w:rStyle w:val="normaltextrun"/>
          <w:rFonts w:ascii="Calibri" w:hAnsi="Calibri" w:cs="Calibri"/>
          <w:b/>
          <w:bCs/>
          <w:i/>
          <w:iCs/>
          <w:color w:val="000000"/>
          <w:sz w:val="18"/>
          <w:szCs w:val="18"/>
        </w:rPr>
        <w:t xml:space="preserve"> </w:t>
      </w:r>
      <w:r w:rsidR="00475979">
        <w:rPr>
          <w:rStyle w:val="normaltextrun"/>
          <w:rFonts w:ascii="Calibri" w:hAnsi="Calibri" w:cs="Calibri"/>
          <w:b/>
          <w:bCs/>
          <w:i/>
          <w:iCs/>
          <w:color w:val="000000"/>
          <w:sz w:val="18"/>
          <w:szCs w:val="18"/>
        </w:rPr>
        <w:t>“</w:t>
      </w:r>
      <w:r>
        <w:rPr>
          <w:rStyle w:val="normaltextrun"/>
          <w:rFonts w:ascii="Calibri" w:hAnsi="Calibri" w:cs="Calibri"/>
          <w:i/>
          <w:iCs/>
          <w:color w:val="000000"/>
          <w:sz w:val="22"/>
          <w:szCs w:val="22"/>
          <w:shd w:val="clear" w:color="auto" w:fill="FFFFFF"/>
        </w:rPr>
        <w:t>Advising on any matters relating to the red meat sector (other than remuneration or conditions of employment) as to which the Scottish Ministers may request Quality Meat Scotland to advise, and undertaking inquiry for the purpose of enabling Quality Meat Scotland to advise on such matters</w:t>
      </w:r>
      <w:r w:rsidR="00475979">
        <w:rPr>
          <w:rStyle w:val="normaltextrun"/>
          <w:rFonts w:ascii="Calibri" w:hAnsi="Calibri" w:cs="Calibri"/>
          <w:i/>
          <w:iCs/>
          <w:color w:val="000000"/>
          <w:sz w:val="22"/>
          <w:szCs w:val="22"/>
        </w:rPr>
        <w:t>”</w:t>
      </w:r>
      <w:r>
        <w:rPr>
          <w:rStyle w:val="normaltextrun"/>
          <w:rFonts w:ascii="Calibri" w:hAnsi="Calibri" w:cs="Calibri"/>
          <w:i/>
          <w:iCs/>
          <w:color w:val="000000"/>
          <w:sz w:val="22"/>
          <w:szCs w:val="22"/>
        </w:rPr>
        <w:t>. This advice is freely available and further information can be provided by the designated contact above.</w:t>
      </w:r>
      <w:r>
        <w:rPr>
          <w:rStyle w:val="eop"/>
          <w:rFonts w:ascii="Calibri" w:hAnsi="Calibri" w:cs="Calibri"/>
          <w:color w:val="000000"/>
          <w:sz w:val="22"/>
          <w:szCs w:val="22"/>
        </w:rPr>
        <w:t> </w:t>
      </w:r>
    </w:p>
    <w:p w14:paraId="017B2C1F" w14:textId="77777777" w:rsidR="00956BE8" w:rsidRDefault="00956BE8" w:rsidP="00CA3421">
      <w:pPr>
        <w:pStyle w:val="paragraph"/>
        <w:spacing w:before="0" w:beforeAutospacing="0" w:after="0" w:afterAutospacing="0"/>
        <w:textAlignment w:val="baseline"/>
        <w:rPr>
          <w:rStyle w:val="eop"/>
          <w:rFonts w:ascii="Calibri" w:hAnsi="Calibri" w:cs="Calibri"/>
          <w:color w:val="000000"/>
          <w:sz w:val="22"/>
          <w:szCs w:val="22"/>
        </w:rPr>
      </w:pPr>
    </w:p>
    <w:p w14:paraId="17B7BFE6" w14:textId="77777777" w:rsidR="00956BE8" w:rsidRPr="00956BE8" w:rsidRDefault="00956BE8" w:rsidP="00956BE8">
      <w:pPr>
        <w:pStyle w:val="paragraph"/>
        <w:spacing w:after="0"/>
        <w:textAlignment w:val="baseline"/>
        <w:rPr>
          <w:rFonts w:asciiTheme="minorHAnsi" w:hAnsiTheme="minorHAnsi" w:cstheme="minorHAnsi"/>
          <w:sz w:val="22"/>
          <w:szCs w:val="22"/>
        </w:rPr>
      </w:pPr>
      <w:r w:rsidRPr="00956BE8">
        <w:rPr>
          <w:rFonts w:asciiTheme="minorHAnsi" w:hAnsiTheme="minorHAnsi" w:cstheme="minorHAnsi"/>
          <w:sz w:val="22"/>
          <w:szCs w:val="22"/>
        </w:rPr>
        <w:t>QMS is the public body responsible for helping the Scottish red meat sector improve its efficiency and profitability, and maximise its contribution to Scotland's economy.</w:t>
      </w:r>
    </w:p>
    <w:p w14:paraId="470DD5B8" w14:textId="729EFCA8" w:rsidR="00956BE8" w:rsidRPr="00956BE8" w:rsidRDefault="00956BE8" w:rsidP="00956BE8">
      <w:pPr>
        <w:pStyle w:val="paragraph"/>
        <w:spacing w:after="0"/>
        <w:textAlignment w:val="baseline"/>
        <w:rPr>
          <w:rFonts w:asciiTheme="minorHAnsi" w:hAnsiTheme="minorHAnsi" w:cstheme="minorHAnsi"/>
          <w:sz w:val="22"/>
          <w:szCs w:val="22"/>
        </w:rPr>
      </w:pPr>
      <w:r w:rsidRPr="00956BE8">
        <w:rPr>
          <w:rFonts w:asciiTheme="minorHAnsi" w:hAnsiTheme="minorHAnsi" w:cstheme="minorHAnsi"/>
          <w:sz w:val="22"/>
          <w:szCs w:val="22"/>
        </w:rPr>
        <w:t>We market the PGI labelled Scotch Beef and Scotch Lamb brands in the UK and abroad and promote Scottish pork products under the Specially Selected Pork Banner.</w:t>
      </w:r>
    </w:p>
    <w:p w14:paraId="66236B6A" w14:textId="0E09E7C8" w:rsidR="00956BE8" w:rsidRPr="00956BE8" w:rsidRDefault="00956BE8" w:rsidP="00956BE8">
      <w:pPr>
        <w:pStyle w:val="paragraph"/>
        <w:spacing w:after="0"/>
        <w:textAlignment w:val="baseline"/>
        <w:rPr>
          <w:rFonts w:asciiTheme="minorHAnsi" w:hAnsiTheme="minorHAnsi" w:cstheme="minorHAnsi"/>
          <w:sz w:val="22"/>
          <w:szCs w:val="22"/>
        </w:rPr>
      </w:pPr>
      <w:r w:rsidRPr="00956BE8">
        <w:rPr>
          <w:rFonts w:asciiTheme="minorHAnsi" w:hAnsiTheme="minorHAnsi" w:cstheme="minorHAnsi"/>
          <w:sz w:val="22"/>
          <w:szCs w:val="22"/>
        </w:rPr>
        <w:t>Our internationally recognised assurance schemes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6F927586" w14:textId="77DCA96E" w:rsidR="00956BE8" w:rsidRPr="00956BE8" w:rsidRDefault="00956BE8" w:rsidP="00956BE8">
      <w:pPr>
        <w:pStyle w:val="paragraph"/>
        <w:spacing w:before="0" w:beforeAutospacing="0" w:after="0" w:afterAutospacing="0"/>
        <w:textAlignment w:val="baseline"/>
        <w:rPr>
          <w:rFonts w:asciiTheme="minorHAnsi" w:hAnsiTheme="minorHAnsi" w:cstheme="minorHAnsi"/>
          <w:sz w:val="22"/>
          <w:szCs w:val="22"/>
        </w:rPr>
      </w:pPr>
      <w:r w:rsidRPr="00956BE8">
        <w:rPr>
          <w:rFonts w:asciiTheme="minorHAnsi" w:hAnsiTheme="minorHAnsi" w:cstheme="minorHAnsi"/>
          <w:sz w:val="22"/>
          <w:szCs w:val="22"/>
        </w:rPr>
        <w:t>Scotland’s beef, lamb and pork producers make an important contribution to the country’s rural economy, contributing over £2.1 billion to the annual GDP of Scotland and supporting around 50,000 jobs in the farming, agricultural supply and processing sectors.</w:t>
      </w:r>
    </w:p>
    <w:p w14:paraId="14A3F150" w14:textId="77777777" w:rsidR="00CA3421" w:rsidRDefault="00CA3421" w:rsidP="00CA3421"/>
    <w:p w14:paraId="246C4124" w14:textId="20E5380C" w:rsidR="007F6C0F" w:rsidRDefault="007F6C0F" w:rsidP="007F6C0F">
      <w:pPr>
        <w:pStyle w:val="ListParagraph"/>
        <w:numPr>
          <w:ilvl w:val="0"/>
          <w:numId w:val="1"/>
        </w:numPr>
        <w:rPr>
          <w:b/>
          <w:bCs/>
        </w:rPr>
      </w:pPr>
      <w:r w:rsidRPr="00475979">
        <w:rPr>
          <w:b/>
          <w:bCs/>
        </w:rPr>
        <w:t>What are the key factors affecting the resilience of food supply chains and causing disruption and rising food prices – including input costs, labour shortages and global events? What are the consequences for UK businesses and consumers?</w:t>
      </w:r>
    </w:p>
    <w:p w14:paraId="240C02D0" w14:textId="77777777" w:rsidR="00770B24" w:rsidRDefault="00770B24" w:rsidP="00475979">
      <w:pPr>
        <w:pStyle w:val="ListParagraph"/>
        <w:ind w:left="360"/>
        <w:rPr>
          <w:b/>
          <w:bCs/>
        </w:rPr>
      </w:pPr>
    </w:p>
    <w:p w14:paraId="2228F2B7" w14:textId="4C8EC4FC" w:rsidR="00770B24" w:rsidRPr="00D27236" w:rsidRDefault="00770B24" w:rsidP="004B454C">
      <w:pPr>
        <w:pStyle w:val="ListParagraph"/>
        <w:numPr>
          <w:ilvl w:val="1"/>
          <w:numId w:val="1"/>
        </w:numPr>
        <w:rPr>
          <w:b/>
          <w:bCs/>
        </w:rPr>
      </w:pPr>
      <w:r w:rsidRPr="00D27236">
        <w:rPr>
          <w:b/>
          <w:bCs/>
        </w:rPr>
        <w:t>Input costs</w:t>
      </w:r>
    </w:p>
    <w:p w14:paraId="7715A3C4" w14:textId="0D55BF5E" w:rsidR="00D27236" w:rsidRPr="00D27236" w:rsidRDefault="00A70783" w:rsidP="00D27236">
      <w:pPr>
        <w:pStyle w:val="ListParagraph"/>
        <w:numPr>
          <w:ilvl w:val="2"/>
          <w:numId w:val="1"/>
        </w:numPr>
        <w:rPr>
          <w:rStyle w:val="eop"/>
          <w:rFonts w:ascii="Calibri" w:hAnsi="Calibri" w:cs="Calibri"/>
        </w:rPr>
      </w:pPr>
      <w:r w:rsidRPr="00A70783">
        <w:t xml:space="preserve">Agriculture input inflation has been at decades’ high levels for several months, peaking at 30% in May. </w:t>
      </w:r>
      <w:r w:rsidR="003D06E5" w:rsidRPr="00D27236">
        <w:rPr>
          <w:rStyle w:val="normaltextrun"/>
          <w:rFonts w:ascii="Calibri" w:hAnsi="Calibri" w:cs="Calibri"/>
        </w:rPr>
        <w:t xml:space="preserve">July estimates put </w:t>
      </w:r>
      <w:proofErr w:type="spellStart"/>
      <w:r w:rsidR="003D06E5" w:rsidRPr="00D27236">
        <w:rPr>
          <w:rStyle w:val="normaltextrun"/>
          <w:rFonts w:ascii="Calibri" w:hAnsi="Calibri" w:cs="Calibri"/>
        </w:rPr>
        <w:t>Agflation</w:t>
      </w:r>
      <w:proofErr w:type="spellEnd"/>
      <w:r w:rsidR="003D06E5" w:rsidRPr="00D27236">
        <w:rPr>
          <w:rStyle w:val="normaltextrun"/>
          <w:rFonts w:ascii="Calibri" w:hAnsi="Calibri" w:cs="Calibri"/>
        </w:rPr>
        <w:t xml:space="preserve"> at 23.5% annually, more than double that of agricultural outputs (10.1%). When </w:t>
      </w:r>
      <w:proofErr w:type="spellStart"/>
      <w:r w:rsidR="003D06E5" w:rsidRPr="00D27236">
        <w:rPr>
          <w:rStyle w:val="normaltextrun"/>
          <w:rFonts w:ascii="Calibri" w:hAnsi="Calibri" w:cs="Calibri"/>
        </w:rPr>
        <w:t>Agflation</w:t>
      </w:r>
      <w:proofErr w:type="spellEnd"/>
      <w:r w:rsidR="003D06E5" w:rsidRPr="00D27236">
        <w:rPr>
          <w:rStyle w:val="normaltextrun"/>
          <w:rFonts w:ascii="Calibri" w:hAnsi="Calibri" w:cs="Calibri"/>
        </w:rPr>
        <w:t xml:space="preserve"> is plotted against output prices </w:t>
      </w:r>
      <w:r w:rsidR="004C455A">
        <w:rPr>
          <w:rStyle w:val="normaltextrun"/>
          <w:rFonts w:ascii="Calibri" w:hAnsi="Calibri" w:cs="Calibri"/>
        </w:rPr>
        <w:t>(</w:t>
      </w:r>
      <w:r w:rsidR="003D06E5" w:rsidRPr="00D27236">
        <w:rPr>
          <w:rStyle w:val="normaltextrun"/>
          <w:rFonts w:ascii="Calibri" w:hAnsi="Calibri" w:cs="Calibri"/>
        </w:rPr>
        <w:t xml:space="preserve">food inflation </w:t>
      </w:r>
      <w:r w:rsidR="00CF3C91">
        <w:rPr>
          <w:rStyle w:val="normaltextrun"/>
          <w:rFonts w:ascii="Calibri" w:hAnsi="Calibri" w:cs="Calibri"/>
        </w:rPr>
        <w:t xml:space="preserve">and general economic inflation </w:t>
      </w:r>
      <w:r w:rsidR="003D06E5" w:rsidRPr="00D27236">
        <w:rPr>
          <w:rStyle w:val="normaltextrun"/>
          <w:rFonts w:ascii="Calibri" w:hAnsi="Calibri" w:cs="Calibri"/>
        </w:rPr>
        <w:t>now stand at 12.8% and 10.1% respectively</w:t>
      </w:r>
      <w:r w:rsidR="004C455A">
        <w:rPr>
          <w:rStyle w:val="normaltextrun"/>
          <w:rFonts w:ascii="Calibri" w:hAnsi="Calibri" w:cs="Calibri"/>
        </w:rPr>
        <w:t>)</w:t>
      </w:r>
      <w:r w:rsidR="003D06E5" w:rsidRPr="00D27236">
        <w:rPr>
          <w:rStyle w:val="normaltextrun"/>
          <w:rFonts w:ascii="Calibri" w:hAnsi="Calibri" w:cs="Calibri"/>
        </w:rPr>
        <w:t xml:space="preserve">, it becomes apparent that there is a cost of farming squeeze taking </w:t>
      </w:r>
      <w:proofErr w:type="spellStart"/>
      <w:r w:rsidR="003D06E5" w:rsidRPr="00D27236">
        <w:rPr>
          <w:rStyle w:val="normaltextrun"/>
          <w:rFonts w:ascii="Calibri" w:hAnsi="Calibri" w:cs="Calibri"/>
        </w:rPr>
        <w:t>place</w:t>
      </w:r>
      <w:r w:rsidR="003D06E5" w:rsidRPr="00D27236">
        <w:rPr>
          <w:rStyle w:val="superscript"/>
          <w:rFonts w:ascii="Calibri" w:hAnsi="Calibri" w:cs="Calibri"/>
          <w:sz w:val="17"/>
          <w:szCs w:val="17"/>
          <w:vertAlign w:val="superscript"/>
        </w:rPr>
        <w:t>i</w:t>
      </w:r>
      <w:proofErr w:type="spellEnd"/>
      <w:r w:rsidR="003D06E5" w:rsidRPr="00D27236">
        <w:rPr>
          <w:rStyle w:val="normaltextrun"/>
          <w:rFonts w:ascii="Calibri" w:hAnsi="Calibri" w:cs="Calibri"/>
        </w:rPr>
        <w:t>.</w:t>
      </w:r>
      <w:r w:rsidR="003D06E5" w:rsidRPr="00D27236">
        <w:rPr>
          <w:rStyle w:val="eop"/>
          <w:rFonts w:ascii="Calibri" w:hAnsi="Calibri" w:cs="Calibri"/>
        </w:rPr>
        <w:t> </w:t>
      </w:r>
      <w:r w:rsidR="005D7B4D">
        <w:rPr>
          <w:rStyle w:val="EndnoteReference"/>
          <w:rFonts w:ascii="Calibri" w:hAnsi="Calibri" w:cs="Calibri"/>
        </w:rPr>
        <w:endnoteReference w:id="1"/>
      </w:r>
    </w:p>
    <w:p w14:paraId="113A70B0" w14:textId="77777777" w:rsidR="00D27236" w:rsidRPr="00D27236" w:rsidRDefault="003D06E5" w:rsidP="00D27236">
      <w:pPr>
        <w:pStyle w:val="ListParagraph"/>
        <w:numPr>
          <w:ilvl w:val="2"/>
          <w:numId w:val="1"/>
        </w:numPr>
        <w:rPr>
          <w:rStyle w:val="eop"/>
        </w:rPr>
      </w:pPr>
      <w:r w:rsidRPr="00D27236">
        <w:rPr>
          <w:rStyle w:val="normaltextrun"/>
          <w:rFonts w:ascii="Calibri" w:hAnsi="Calibri" w:cs="Calibri"/>
        </w:rPr>
        <w:t xml:space="preserve">In the months preceding June 2022, agricultural output prices generally rose in parallel with </w:t>
      </w:r>
      <w:proofErr w:type="spellStart"/>
      <w:r w:rsidRPr="00D27236">
        <w:rPr>
          <w:rStyle w:val="normaltextrun"/>
          <w:rFonts w:ascii="Calibri" w:hAnsi="Calibri" w:cs="Calibri"/>
        </w:rPr>
        <w:t>Agflation</w:t>
      </w:r>
      <w:proofErr w:type="spellEnd"/>
      <w:r w:rsidRPr="00D27236">
        <w:rPr>
          <w:rStyle w:val="normaltextrun"/>
          <w:rFonts w:ascii="Calibri" w:hAnsi="Calibri" w:cs="Calibri"/>
        </w:rPr>
        <w:t>, albeit at a slightly lower rate. However, since then, these indexes have diverged considerably. Whilst recent falls in commodity grain prices have been the main driver, it also suggests that consumers are struggling to afford rising food prices and, that retailers and food service providers are reluctant to pass on further increases. With energy prices set to rise further towards winter and the Bank of England projecting that inflation will rise to 13% by year-end, the extent of the challenges facing the UK economy are stark.</w:t>
      </w:r>
      <w:r w:rsidRPr="00D27236">
        <w:rPr>
          <w:rStyle w:val="eop"/>
          <w:rFonts w:ascii="Calibri" w:hAnsi="Calibri" w:cs="Calibri"/>
        </w:rPr>
        <w:t> </w:t>
      </w:r>
      <w:r w:rsidR="005D7B4D">
        <w:rPr>
          <w:rStyle w:val="EndnoteReference"/>
          <w:rFonts w:ascii="Calibri" w:hAnsi="Calibri" w:cs="Calibri"/>
        </w:rPr>
        <w:endnoteReference w:id="2"/>
      </w:r>
    </w:p>
    <w:p w14:paraId="7ECF4790" w14:textId="77777777" w:rsidR="00D27236" w:rsidRPr="00D27236" w:rsidRDefault="003D06E5" w:rsidP="00D27236">
      <w:pPr>
        <w:pStyle w:val="ListParagraph"/>
        <w:numPr>
          <w:ilvl w:val="2"/>
          <w:numId w:val="1"/>
        </w:numPr>
        <w:rPr>
          <w:rStyle w:val="eop"/>
        </w:rPr>
      </w:pPr>
      <w:r w:rsidRPr="00D27236">
        <w:rPr>
          <w:rStyle w:val="normaltextrun"/>
          <w:rFonts w:ascii="Calibri" w:hAnsi="Calibri" w:cs="Calibri"/>
        </w:rPr>
        <w:t xml:space="preserve">Livestock prices, generally up 10-19%, are not rising as quickly as </w:t>
      </w:r>
      <w:proofErr w:type="spellStart"/>
      <w:r w:rsidRPr="00D27236">
        <w:rPr>
          <w:rStyle w:val="normaltextrun"/>
          <w:rFonts w:ascii="Calibri" w:hAnsi="Calibri" w:cs="Calibri"/>
        </w:rPr>
        <w:t>Agflation</w:t>
      </w:r>
      <w:proofErr w:type="spellEnd"/>
      <w:r w:rsidRPr="00D27236">
        <w:rPr>
          <w:rStyle w:val="normaltextrun"/>
          <w:rFonts w:ascii="Calibri" w:hAnsi="Calibri" w:cs="Calibri"/>
        </w:rPr>
        <w:t>, and the sector has been struggling in terms of profitability. Additional inflationary pressure on inputs will stretch working capital resources further.</w:t>
      </w:r>
      <w:r w:rsidRPr="00D27236">
        <w:rPr>
          <w:rStyle w:val="eop"/>
          <w:rFonts w:ascii="Calibri" w:hAnsi="Calibri" w:cs="Calibri"/>
        </w:rPr>
        <w:t> </w:t>
      </w:r>
      <w:r w:rsidR="004A447B">
        <w:rPr>
          <w:rStyle w:val="EndnoteReference"/>
          <w:rFonts w:ascii="Calibri" w:hAnsi="Calibri" w:cs="Calibri"/>
        </w:rPr>
        <w:endnoteReference w:id="3"/>
      </w:r>
    </w:p>
    <w:p w14:paraId="72C14826" w14:textId="77777777" w:rsidR="00D27236" w:rsidRPr="00D27236" w:rsidRDefault="003D06E5" w:rsidP="00D27236">
      <w:pPr>
        <w:pStyle w:val="ListParagraph"/>
        <w:numPr>
          <w:ilvl w:val="2"/>
          <w:numId w:val="1"/>
        </w:numPr>
        <w:rPr>
          <w:rStyle w:val="eop"/>
        </w:rPr>
      </w:pPr>
      <w:r w:rsidRPr="00D27236">
        <w:rPr>
          <w:rStyle w:val="normaltextrun"/>
          <w:rFonts w:ascii="Calibri" w:hAnsi="Calibri" w:cs="Calibri"/>
        </w:rPr>
        <w:lastRenderedPageBreak/>
        <w:t>If farmers are unable to get higher prices for their outputs, many will be severely squeezed in the months ahead. Difficult decisions will need to be made on cropping and enterprise viability. This will have direct implications for food supply, coming at a time when severe droughts are being experienced elsewhere, particularly in Europe.</w:t>
      </w:r>
      <w:r w:rsidRPr="00D27236">
        <w:rPr>
          <w:rStyle w:val="eop"/>
          <w:rFonts w:ascii="Calibri" w:hAnsi="Calibri" w:cs="Calibri"/>
        </w:rPr>
        <w:t> </w:t>
      </w:r>
    </w:p>
    <w:p w14:paraId="562FA80C" w14:textId="79A390EF" w:rsidR="008E1A0A" w:rsidRPr="001D3218" w:rsidRDefault="00CA3AE5" w:rsidP="00D27236">
      <w:pPr>
        <w:pStyle w:val="ListParagraph"/>
        <w:numPr>
          <w:ilvl w:val="2"/>
          <w:numId w:val="1"/>
        </w:numPr>
      </w:pPr>
      <w:r w:rsidRPr="00D27236">
        <w:rPr>
          <w:rFonts w:ascii="Calibri" w:hAnsi="Calibri" w:cs="Calibri"/>
        </w:rPr>
        <w:t>The f</w:t>
      </w:r>
      <w:r w:rsidR="008E1A0A" w:rsidRPr="00D27236">
        <w:rPr>
          <w:rFonts w:ascii="Calibri" w:hAnsi="Calibri" w:cs="Calibri"/>
        </w:rPr>
        <w:t>uture gas price do</w:t>
      </w:r>
      <w:r w:rsidRPr="00D27236">
        <w:rPr>
          <w:rFonts w:ascii="Calibri" w:hAnsi="Calibri" w:cs="Calibri"/>
        </w:rPr>
        <w:t>es no</w:t>
      </w:r>
      <w:r w:rsidR="008E1A0A" w:rsidRPr="00D27236">
        <w:rPr>
          <w:rFonts w:ascii="Calibri" w:hAnsi="Calibri" w:cs="Calibri"/>
        </w:rPr>
        <w:t xml:space="preserve">t look like it </w:t>
      </w:r>
      <w:r w:rsidRPr="00D27236">
        <w:rPr>
          <w:rFonts w:ascii="Calibri" w:hAnsi="Calibri" w:cs="Calibri"/>
        </w:rPr>
        <w:t xml:space="preserve">will improve, and </w:t>
      </w:r>
      <w:r w:rsidR="00A12614" w:rsidRPr="00D27236">
        <w:rPr>
          <w:rFonts w:ascii="Calibri" w:hAnsi="Calibri" w:cs="Calibri"/>
        </w:rPr>
        <w:t>the recent change in price indicates its volatility</w:t>
      </w:r>
      <w:r w:rsidR="00D4507D">
        <w:rPr>
          <w:rFonts w:ascii="Calibri" w:hAnsi="Calibri" w:cs="Calibri"/>
        </w:rPr>
        <w:t>.</w:t>
      </w:r>
    </w:p>
    <w:p w14:paraId="0795F147" w14:textId="5520CF7D" w:rsidR="001D3218" w:rsidRPr="00D27236" w:rsidRDefault="001D3218" w:rsidP="00D27236">
      <w:pPr>
        <w:pStyle w:val="ListParagraph"/>
        <w:numPr>
          <w:ilvl w:val="2"/>
          <w:numId w:val="1"/>
        </w:numPr>
      </w:pPr>
      <w:r>
        <w:t xml:space="preserve">The cost of energy has </w:t>
      </w:r>
      <w:r w:rsidR="005F49CE">
        <w:t>had a massive impact</w:t>
      </w:r>
      <w:r w:rsidRPr="001D3218">
        <w:t xml:space="preserve">, with </w:t>
      </w:r>
      <w:r w:rsidR="006A2579">
        <w:t xml:space="preserve">Scotland Food &amp; Drink estimating that </w:t>
      </w:r>
      <w:r w:rsidRPr="001D3218">
        <w:t xml:space="preserve">many businesses </w:t>
      </w:r>
      <w:r w:rsidR="006A2579">
        <w:t xml:space="preserve">are </w:t>
      </w:r>
      <w:r w:rsidRPr="001D3218">
        <w:t>seeing a 400-500% increase from the already high levels reached earlier this year. For one small business, the annual energy cost will rise from £180k to £900k, and for a larger one it will rise from £2 million to £9 million.</w:t>
      </w:r>
    </w:p>
    <w:p w14:paraId="3AB495E8" w14:textId="77777777" w:rsidR="00D27236" w:rsidRPr="00D27236" w:rsidRDefault="00D27236" w:rsidP="00D27236">
      <w:pPr>
        <w:pStyle w:val="ListParagraph"/>
      </w:pPr>
    </w:p>
    <w:p w14:paraId="3E20FE9C" w14:textId="77777777" w:rsidR="003E4F49" w:rsidRDefault="00476EFB" w:rsidP="003E4F49">
      <w:pPr>
        <w:pStyle w:val="ListParagraph"/>
        <w:numPr>
          <w:ilvl w:val="1"/>
          <w:numId w:val="1"/>
        </w:numPr>
        <w:rPr>
          <w:b/>
          <w:bCs/>
        </w:rPr>
      </w:pPr>
      <w:r w:rsidRPr="00476EFB">
        <w:rPr>
          <w:b/>
          <w:bCs/>
        </w:rPr>
        <w:t xml:space="preserve">Labour shortages </w:t>
      </w:r>
    </w:p>
    <w:p w14:paraId="62DE945C" w14:textId="12FC23BA" w:rsidR="00963525" w:rsidRPr="00963525" w:rsidRDefault="00963525" w:rsidP="00963525">
      <w:pPr>
        <w:pStyle w:val="ListParagraph"/>
        <w:numPr>
          <w:ilvl w:val="2"/>
          <w:numId w:val="1"/>
        </w:numPr>
      </w:pPr>
      <w:r w:rsidRPr="003E4F49">
        <w:rPr>
          <w:rFonts w:ascii="Calibri" w:hAnsi="Calibri" w:cs="Calibri"/>
        </w:rPr>
        <w:t xml:space="preserve">Towards the end of 2021, processors indicated they were working with an ‘absenteeism rate/staff shortage rate’ of around 15% </w:t>
      </w:r>
      <w:r>
        <w:rPr>
          <w:rFonts w:ascii="Calibri" w:hAnsi="Calibri" w:cs="Calibri"/>
        </w:rPr>
        <w:t>- much of this was due to high</w:t>
      </w:r>
      <w:r w:rsidR="00C12B7B">
        <w:rPr>
          <w:rFonts w:ascii="Calibri" w:hAnsi="Calibri" w:cs="Calibri"/>
        </w:rPr>
        <w:t xml:space="preserve"> rates of</w:t>
      </w:r>
      <w:r>
        <w:rPr>
          <w:rFonts w:ascii="Calibri" w:hAnsi="Calibri" w:cs="Calibri"/>
        </w:rPr>
        <w:t xml:space="preserve"> transmission of Covid-19</w:t>
      </w:r>
      <w:r w:rsidR="00C12B7B">
        <w:rPr>
          <w:rFonts w:ascii="Calibri" w:hAnsi="Calibri" w:cs="Calibri"/>
        </w:rPr>
        <w:t xml:space="preserve">. Whilst </w:t>
      </w:r>
      <w:r w:rsidR="00100BE6">
        <w:rPr>
          <w:rFonts w:ascii="Calibri" w:hAnsi="Calibri" w:cs="Calibri"/>
        </w:rPr>
        <w:t>the cause of staff shortage is no longer Covid-19</w:t>
      </w:r>
      <w:r w:rsidR="00C12B7B">
        <w:rPr>
          <w:rFonts w:ascii="Calibri" w:hAnsi="Calibri" w:cs="Calibri"/>
        </w:rPr>
        <w:t xml:space="preserve">, </w:t>
      </w:r>
      <w:r w:rsidR="00100BE6">
        <w:rPr>
          <w:rFonts w:ascii="Calibri" w:hAnsi="Calibri" w:cs="Calibri"/>
        </w:rPr>
        <w:t>the issue still remains</w:t>
      </w:r>
      <w:r w:rsidR="00D4507D">
        <w:rPr>
          <w:rFonts w:ascii="Calibri" w:hAnsi="Calibri" w:cs="Calibri"/>
        </w:rPr>
        <w:t>.</w:t>
      </w:r>
    </w:p>
    <w:p w14:paraId="66CCC03F" w14:textId="6DF356A2" w:rsidR="003E4F49" w:rsidRPr="00A8119A" w:rsidRDefault="00F422FA" w:rsidP="003E4F49">
      <w:pPr>
        <w:pStyle w:val="ListParagraph"/>
        <w:numPr>
          <w:ilvl w:val="2"/>
          <w:numId w:val="1"/>
        </w:numPr>
      </w:pPr>
      <w:r w:rsidRPr="003E4F49">
        <w:rPr>
          <w:rFonts w:ascii="Calibri" w:hAnsi="Calibri" w:cs="Calibri"/>
        </w:rPr>
        <w:t>High job vacancy rates mean that many post farm gate suppliers are struggling with processing plant capacity, and workers are also having to work ‘out of position’</w:t>
      </w:r>
      <w:r w:rsidR="00D4507D">
        <w:rPr>
          <w:rFonts w:ascii="Calibri" w:hAnsi="Calibri" w:cs="Calibri"/>
        </w:rPr>
        <w:t>.</w:t>
      </w:r>
      <w:r w:rsidRPr="003E4F49">
        <w:rPr>
          <w:rFonts w:ascii="Calibri" w:hAnsi="Calibri" w:cs="Calibri"/>
        </w:rPr>
        <w:t xml:space="preserve"> </w:t>
      </w:r>
    </w:p>
    <w:p w14:paraId="0992E88F" w14:textId="1F68DE32" w:rsidR="00A8119A" w:rsidRPr="003E4F49" w:rsidRDefault="00A8119A" w:rsidP="003E4F49">
      <w:pPr>
        <w:pStyle w:val="ListParagraph"/>
        <w:numPr>
          <w:ilvl w:val="2"/>
          <w:numId w:val="1"/>
        </w:numPr>
      </w:pPr>
      <w:r>
        <w:rPr>
          <w:rFonts w:ascii="Calibri" w:hAnsi="Calibri" w:cs="Calibri"/>
        </w:rPr>
        <w:t xml:space="preserve">This has </w:t>
      </w:r>
      <w:r w:rsidR="00AA5002">
        <w:rPr>
          <w:rFonts w:ascii="Calibri" w:hAnsi="Calibri" w:cs="Calibri"/>
        </w:rPr>
        <w:t>led</w:t>
      </w:r>
      <w:r>
        <w:rPr>
          <w:rFonts w:ascii="Calibri" w:hAnsi="Calibri" w:cs="Calibri"/>
        </w:rPr>
        <w:t xml:space="preserve"> to </w:t>
      </w:r>
      <w:r w:rsidR="007066AC">
        <w:rPr>
          <w:rFonts w:ascii="Calibri" w:hAnsi="Calibri" w:cs="Calibri"/>
        </w:rPr>
        <w:t xml:space="preserve">a reduced capacity to buy and process animals, </w:t>
      </w:r>
      <w:r w:rsidR="00BA18C3">
        <w:rPr>
          <w:rFonts w:ascii="Calibri" w:hAnsi="Calibri" w:cs="Calibri"/>
        </w:rPr>
        <w:t>the results of which has been seen in the oversupply of pigs</w:t>
      </w:r>
      <w:r w:rsidR="00AF6EE1">
        <w:rPr>
          <w:rFonts w:ascii="Calibri" w:hAnsi="Calibri" w:cs="Calibri"/>
        </w:rPr>
        <w:t>, for example.</w:t>
      </w:r>
    </w:p>
    <w:p w14:paraId="5D2A211A" w14:textId="6458C044" w:rsidR="003E4F49" w:rsidRPr="003E4F49" w:rsidRDefault="00F422FA" w:rsidP="003E4F49">
      <w:pPr>
        <w:pStyle w:val="ListParagraph"/>
        <w:numPr>
          <w:ilvl w:val="2"/>
          <w:numId w:val="1"/>
        </w:numPr>
      </w:pPr>
      <w:r w:rsidRPr="003E4F49">
        <w:rPr>
          <w:rFonts w:ascii="Calibri" w:hAnsi="Calibri" w:cs="Calibri"/>
        </w:rPr>
        <w:t>Brexit has also had an impact on labour shortages with EU nationals returning home once Covid-19 restrictions eased and not returning</w:t>
      </w:r>
      <w:r w:rsidR="00D4507D">
        <w:rPr>
          <w:rFonts w:ascii="Calibri" w:hAnsi="Calibri" w:cs="Calibri"/>
        </w:rPr>
        <w:t>.</w:t>
      </w:r>
    </w:p>
    <w:p w14:paraId="17F03AF2" w14:textId="6FDACC1A" w:rsidR="003E4F49" w:rsidRPr="003E4F49" w:rsidRDefault="00F422FA" w:rsidP="003E4F49">
      <w:pPr>
        <w:pStyle w:val="ListParagraph"/>
        <w:numPr>
          <w:ilvl w:val="2"/>
          <w:numId w:val="1"/>
        </w:numPr>
      </w:pPr>
      <w:r w:rsidRPr="003E4F49">
        <w:rPr>
          <w:rFonts w:ascii="Calibri" w:hAnsi="Calibri" w:cs="Calibri"/>
        </w:rPr>
        <w:t>Reports indicate that since the EU referendum and the end of free movement of labour, processing businesses have found it much harder to replace leavers and maintain their workforce levels as the UK is a less welcoming environment for workers from overseas</w:t>
      </w:r>
      <w:r w:rsidR="00D4507D">
        <w:rPr>
          <w:rFonts w:ascii="Calibri" w:hAnsi="Calibri" w:cs="Calibri"/>
        </w:rPr>
        <w:t>.</w:t>
      </w:r>
      <w:r w:rsidRPr="003E4F49">
        <w:rPr>
          <w:rFonts w:ascii="Calibri" w:hAnsi="Calibri" w:cs="Calibri"/>
        </w:rPr>
        <w:t xml:space="preserve"> </w:t>
      </w:r>
    </w:p>
    <w:p w14:paraId="4B3B2D1A" w14:textId="3BD4DACD" w:rsidR="003E4F49" w:rsidRPr="003E61F8" w:rsidRDefault="00F422FA" w:rsidP="003E4F49">
      <w:pPr>
        <w:pStyle w:val="ListParagraph"/>
        <w:numPr>
          <w:ilvl w:val="2"/>
          <w:numId w:val="1"/>
        </w:numPr>
      </w:pPr>
      <w:r w:rsidRPr="003E4F49">
        <w:rPr>
          <w:rFonts w:ascii="Calibri" w:hAnsi="Calibri" w:cs="Calibri"/>
        </w:rPr>
        <w:t>A challenge to recruiting new EU workers is the points-based immigration system, under which the main visa routes are for high-earners, with almost no route at all for so-called ‘low-skilled’ workers</w:t>
      </w:r>
      <w:r w:rsidR="00D4507D">
        <w:rPr>
          <w:rFonts w:ascii="Calibri" w:hAnsi="Calibri" w:cs="Calibri"/>
        </w:rPr>
        <w:t>.</w:t>
      </w:r>
      <w:r w:rsidRPr="003E4F49">
        <w:rPr>
          <w:rFonts w:ascii="Calibri" w:hAnsi="Calibri" w:cs="Calibri"/>
        </w:rPr>
        <w:t xml:space="preserve"> </w:t>
      </w:r>
    </w:p>
    <w:p w14:paraId="2F60BCB7" w14:textId="09FB8C63" w:rsidR="003E61F8" w:rsidRPr="003E4F49" w:rsidRDefault="003E61F8" w:rsidP="003E4F49">
      <w:pPr>
        <w:pStyle w:val="ListParagraph"/>
        <w:numPr>
          <w:ilvl w:val="2"/>
          <w:numId w:val="1"/>
        </w:numPr>
      </w:pPr>
      <w:r>
        <w:rPr>
          <w:rFonts w:ascii="Calibri" w:hAnsi="Calibri" w:cs="Calibri"/>
        </w:rPr>
        <w:t xml:space="preserve">Furthermore, it is </w:t>
      </w:r>
      <w:r w:rsidR="007B5383">
        <w:rPr>
          <w:rFonts w:ascii="Calibri" w:hAnsi="Calibri" w:cs="Calibri"/>
        </w:rPr>
        <w:t>costly for firms to hire employees via the skilled visa route, and not sustainable long-term</w:t>
      </w:r>
    </w:p>
    <w:p w14:paraId="3EF9A054" w14:textId="37D4F549" w:rsidR="003E4F49" w:rsidRPr="003E4F49" w:rsidRDefault="00F422FA" w:rsidP="003E4F49">
      <w:pPr>
        <w:pStyle w:val="ListParagraph"/>
        <w:numPr>
          <w:ilvl w:val="2"/>
          <w:numId w:val="1"/>
        </w:numPr>
      </w:pPr>
      <w:r w:rsidRPr="003E4F49">
        <w:rPr>
          <w:rFonts w:ascii="Calibri" w:hAnsi="Calibri" w:cs="Calibri"/>
        </w:rPr>
        <w:t xml:space="preserve">High street butchery businesses are reporting challenges in accessing skilled workers. Many are having to operate with </w:t>
      </w:r>
      <w:r w:rsidR="003E4F49" w:rsidRPr="003E4F49">
        <w:rPr>
          <w:rFonts w:ascii="Calibri" w:hAnsi="Calibri" w:cs="Calibri"/>
        </w:rPr>
        <w:t>fewer</w:t>
      </w:r>
      <w:r w:rsidRPr="003E4F49">
        <w:rPr>
          <w:rFonts w:ascii="Calibri" w:hAnsi="Calibri" w:cs="Calibri"/>
        </w:rPr>
        <w:t xml:space="preserve"> staff </w:t>
      </w:r>
      <w:r w:rsidR="003E4F49" w:rsidRPr="003E4F49">
        <w:rPr>
          <w:rFonts w:ascii="Calibri" w:hAnsi="Calibri" w:cs="Calibri"/>
        </w:rPr>
        <w:t xml:space="preserve">members </w:t>
      </w:r>
      <w:r w:rsidRPr="003E4F49">
        <w:rPr>
          <w:rFonts w:ascii="Calibri" w:hAnsi="Calibri" w:cs="Calibri"/>
        </w:rPr>
        <w:t>than normal, while wages are rising significantly due to the high level of competition for a limited supply of workers</w:t>
      </w:r>
      <w:r w:rsidR="00D4507D">
        <w:rPr>
          <w:rFonts w:ascii="Calibri" w:hAnsi="Calibri" w:cs="Calibri"/>
        </w:rPr>
        <w:t>.</w:t>
      </w:r>
      <w:r w:rsidRPr="003E4F49">
        <w:rPr>
          <w:rFonts w:ascii="Calibri" w:hAnsi="Calibri" w:cs="Calibri"/>
        </w:rPr>
        <w:t xml:space="preserve"> </w:t>
      </w:r>
    </w:p>
    <w:p w14:paraId="554B3586" w14:textId="30DFDD56" w:rsidR="006175E9" w:rsidRPr="00C20695" w:rsidRDefault="00F422FA" w:rsidP="00826705">
      <w:pPr>
        <w:pStyle w:val="ListParagraph"/>
        <w:numPr>
          <w:ilvl w:val="2"/>
          <w:numId w:val="1"/>
        </w:numPr>
      </w:pPr>
      <w:r w:rsidRPr="003E4F49">
        <w:rPr>
          <w:rFonts w:ascii="Calibri" w:hAnsi="Calibri" w:cs="Calibri"/>
        </w:rPr>
        <w:t>There is a critical shortage of vets, particularly Official Veterinarians (OVs)</w:t>
      </w:r>
      <w:r w:rsidR="00D4507D">
        <w:rPr>
          <w:rFonts w:ascii="Calibri" w:hAnsi="Calibri" w:cs="Calibri"/>
        </w:rPr>
        <w:t>.</w:t>
      </w:r>
    </w:p>
    <w:p w14:paraId="23B31745" w14:textId="77777777" w:rsidR="00476EFB" w:rsidRPr="00C20695" w:rsidRDefault="00476EFB" w:rsidP="00C20695">
      <w:pPr>
        <w:rPr>
          <w:b/>
          <w:bCs/>
        </w:rPr>
      </w:pPr>
    </w:p>
    <w:p w14:paraId="680BCBBB" w14:textId="254205AC" w:rsidR="007F6C0F" w:rsidRDefault="007F6C0F" w:rsidP="00653D29">
      <w:pPr>
        <w:pStyle w:val="ListParagraph"/>
        <w:numPr>
          <w:ilvl w:val="0"/>
          <w:numId w:val="1"/>
        </w:numPr>
        <w:rPr>
          <w:b/>
          <w:bCs/>
        </w:rPr>
      </w:pPr>
      <w:r w:rsidRPr="00F555DA">
        <w:rPr>
          <w:b/>
          <w:bCs/>
        </w:rPr>
        <w:t>What is the outlook for UK food price inflation in the short and medium term? What policy interventions should the Government consider to manage these pressures?</w:t>
      </w:r>
    </w:p>
    <w:p w14:paraId="621584E7" w14:textId="1B7BB006" w:rsidR="00115D52" w:rsidRDefault="002B7587" w:rsidP="00F64A09">
      <w:pPr>
        <w:pStyle w:val="ListParagraph"/>
        <w:numPr>
          <w:ilvl w:val="1"/>
          <w:numId w:val="1"/>
        </w:numPr>
      </w:pPr>
      <w:r w:rsidRPr="00131887">
        <w:t xml:space="preserve">The Government’s </w:t>
      </w:r>
      <w:r w:rsidR="001F16B4" w:rsidRPr="00131887">
        <w:t>recently announced Energy Bill Relief Scheme for businesses is welcome.</w:t>
      </w:r>
      <w:r w:rsidR="00A06E92" w:rsidRPr="00131887">
        <w:t xml:space="preserve"> As this scheme is currently scheduled to run for six months, a longer-term </w:t>
      </w:r>
      <w:r w:rsidR="00E57B0A" w:rsidRPr="00131887">
        <w:t>solution is needed to protect t</w:t>
      </w:r>
      <w:r w:rsidR="00131887">
        <w:t>he</w:t>
      </w:r>
      <w:r w:rsidR="00E57B0A" w:rsidRPr="00131887">
        <w:t xml:space="preserve"> future supply and price of energy for businesses, perhaps in the </w:t>
      </w:r>
      <w:r w:rsidR="00131887" w:rsidRPr="00131887">
        <w:t xml:space="preserve">form of regulation. </w:t>
      </w:r>
    </w:p>
    <w:p w14:paraId="4AFB0856" w14:textId="1A8A36BC" w:rsidR="00F64A09" w:rsidRDefault="00C95C3E" w:rsidP="00F64A09">
      <w:pPr>
        <w:pStyle w:val="ListParagraph"/>
        <w:numPr>
          <w:ilvl w:val="1"/>
          <w:numId w:val="1"/>
        </w:numPr>
      </w:pPr>
      <w:r>
        <w:t>The reintroduction of the Fuel Rebate</w:t>
      </w:r>
      <w:r w:rsidR="00AF69E7">
        <w:t xml:space="preserve"> in the interim</w:t>
      </w:r>
      <w:r>
        <w:t xml:space="preserve"> would allow the food </w:t>
      </w:r>
      <w:r w:rsidR="001B4515">
        <w:t xml:space="preserve">and drink supply chain to use red diesel, which would have a significant </w:t>
      </w:r>
      <w:r w:rsidR="00AF69E7">
        <w:t xml:space="preserve">operational </w:t>
      </w:r>
      <w:r w:rsidR="001B4515">
        <w:t xml:space="preserve">cost benefit. </w:t>
      </w:r>
    </w:p>
    <w:p w14:paraId="2329085E" w14:textId="2C04C897" w:rsidR="005E2C84" w:rsidRDefault="005E2C84" w:rsidP="00F64A09">
      <w:pPr>
        <w:pStyle w:val="ListParagraph"/>
        <w:numPr>
          <w:ilvl w:val="1"/>
          <w:numId w:val="1"/>
        </w:numPr>
      </w:pPr>
      <w:r>
        <w:t xml:space="preserve">Whilst we welcome the </w:t>
      </w:r>
      <w:r w:rsidR="00941489">
        <w:t xml:space="preserve">UK Government’s stance towards seasonal workers, a wider and more comprehensive version of this </w:t>
      </w:r>
      <w:r w:rsidR="003954A6">
        <w:t>scheme would provide support for other businesses in the food supply chain that are struggling to meet demand due to chronic labour shortages</w:t>
      </w:r>
      <w:r w:rsidR="00FC6181">
        <w:t xml:space="preserve">, </w:t>
      </w:r>
      <w:r w:rsidR="003D5B0A">
        <w:t>which</w:t>
      </w:r>
      <w:r w:rsidR="00FC6181">
        <w:t xml:space="preserve"> domestic labour is not able to </w:t>
      </w:r>
      <w:r w:rsidR="003D5B0A">
        <w:t xml:space="preserve">relieve. </w:t>
      </w:r>
      <w:r w:rsidR="00FC6181">
        <w:t xml:space="preserve"> </w:t>
      </w:r>
    </w:p>
    <w:p w14:paraId="29FE4AF5" w14:textId="77777777" w:rsidR="00FC6181" w:rsidRDefault="002E2B80" w:rsidP="00F64A09">
      <w:pPr>
        <w:pStyle w:val="ListParagraph"/>
        <w:numPr>
          <w:ilvl w:val="1"/>
          <w:numId w:val="1"/>
        </w:numPr>
      </w:pPr>
      <w:r>
        <w:t xml:space="preserve">CO2 </w:t>
      </w:r>
      <w:r w:rsidR="00671F0D">
        <w:t xml:space="preserve">is vital in the food supply chain and </w:t>
      </w:r>
      <w:r w:rsidR="00DF282B">
        <w:t>the</w:t>
      </w:r>
      <w:r w:rsidR="00671F0D">
        <w:t xml:space="preserve"> </w:t>
      </w:r>
      <w:r w:rsidR="00745747">
        <w:t>safeguarding</w:t>
      </w:r>
      <w:r w:rsidR="00DF282B">
        <w:t xml:space="preserve"> of CO2 provision</w:t>
      </w:r>
      <w:r w:rsidR="00671F0D">
        <w:t xml:space="preserve"> </w:t>
      </w:r>
      <w:r w:rsidR="00745747">
        <w:t xml:space="preserve">is </w:t>
      </w:r>
      <w:r w:rsidR="00DF282B">
        <w:t>crucial</w:t>
      </w:r>
      <w:r w:rsidR="00E5014F">
        <w:t xml:space="preserve"> </w:t>
      </w:r>
      <w:r w:rsidR="00745747">
        <w:t xml:space="preserve">to ensure that there is continuity of supply. </w:t>
      </w:r>
    </w:p>
    <w:p w14:paraId="23D66891" w14:textId="35A124A5" w:rsidR="00115D52" w:rsidRPr="005B4F71" w:rsidRDefault="00FB2B96" w:rsidP="00115D52">
      <w:pPr>
        <w:pStyle w:val="ListParagraph"/>
        <w:numPr>
          <w:ilvl w:val="1"/>
          <w:numId w:val="1"/>
        </w:numPr>
      </w:pPr>
      <w:r>
        <w:lastRenderedPageBreak/>
        <w:t xml:space="preserve">Any support that can help business cashflow </w:t>
      </w:r>
      <w:r>
        <w:t xml:space="preserve">would be of significant benefit, such as the deferral </w:t>
      </w:r>
      <w:r w:rsidR="005B4F71">
        <w:t xml:space="preserve">of government loan repayments. </w:t>
      </w:r>
      <w:r w:rsidR="00115D52" w:rsidRPr="005B4F71">
        <w:rPr>
          <w:i/>
          <w:iCs/>
        </w:rPr>
        <w:t>.</w:t>
      </w:r>
    </w:p>
    <w:p w14:paraId="5D636198" w14:textId="77777777" w:rsidR="00653D29" w:rsidRPr="00D21052" w:rsidRDefault="00653D29" w:rsidP="00653D29">
      <w:pPr>
        <w:pStyle w:val="ListParagraph"/>
        <w:ind w:left="360"/>
        <w:rPr>
          <w:b/>
          <w:bCs/>
        </w:rPr>
      </w:pPr>
    </w:p>
    <w:p w14:paraId="234D6573" w14:textId="3F9C697E" w:rsidR="00700B60" w:rsidRDefault="007F6C0F" w:rsidP="00700B60">
      <w:pPr>
        <w:pStyle w:val="ListParagraph"/>
        <w:numPr>
          <w:ilvl w:val="0"/>
          <w:numId w:val="1"/>
        </w:numPr>
        <w:rPr>
          <w:b/>
          <w:bCs/>
        </w:rPr>
      </w:pPr>
      <w:r w:rsidRPr="00D21052">
        <w:rPr>
          <w:b/>
          <w:bCs/>
        </w:rPr>
        <w:t>How are the rising cost of living and increasing food prices affecting access to healthy and nutritious food?</w:t>
      </w:r>
    </w:p>
    <w:p w14:paraId="51024DEF" w14:textId="243FF0BE" w:rsidR="00F148D4" w:rsidRPr="00F148D4" w:rsidRDefault="00757343" w:rsidP="00757343">
      <w:pPr>
        <w:pStyle w:val="ListParagraph"/>
        <w:numPr>
          <w:ilvl w:val="1"/>
          <w:numId w:val="1"/>
        </w:numPr>
      </w:pPr>
      <w:r w:rsidRPr="00F148D4">
        <w:t xml:space="preserve">In the 12 months </w:t>
      </w:r>
      <w:r w:rsidR="00FE5B16" w:rsidRPr="00F148D4">
        <w:t xml:space="preserve">from June 2021 to June 2022, 90.6% </w:t>
      </w:r>
      <w:r w:rsidR="00F148D4" w:rsidRPr="00F148D4">
        <w:t xml:space="preserve">of Scottish </w:t>
      </w:r>
      <w:r w:rsidR="00732680" w:rsidRPr="00F148D4">
        <w:t>households</w:t>
      </w:r>
      <w:r w:rsidR="00F148D4" w:rsidRPr="00F148D4">
        <w:t xml:space="preserve"> bought unprocessed red meat. </w:t>
      </w:r>
      <w:r w:rsidR="0035340D">
        <w:rPr>
          <w:rStyle w:val="EndnoteReference"/>
        </w:rPr>
        <w:endnoteReference w:id="4"/>
      </w:r>
    </w:p>
    <w:p w14:paraId="6E815DE7" w14:textId="624DC4F9" w:rsidR="00700B60" w:rsidRDefault="00F148D4" w:rsidP="00757343">
      <w:pPr>
        <w:pStyle w:val="ListParagraph"/>
        <w:numPr>
          <w:ilvl w:val="1"/>
          <w:numId w:val="1"/>
        </w:numPr>
      </w:pPr>
      <w:r w:rsidRPr="00F148D4">
        <w:t>Unprocessed red meat is bought by more than 9 out of 10 households in Scotland and for an average of 21.7 times a year, which makes it a staple category</w:t>
      </w:r>
      <w:r w:rsidR="007975EE">
        <w:t>.</w:t>
      </w:r>
      <w:r w:rsidR="007975EE">
        <w:rPr>
          <w:rStyle w:val="EndnoteReference"/>
        </w:rPr>
        <w:endnoteReference w:id="5"/>
      </w:r>
    </w:p>
    <w:p w14:paraId="378155F9" w14:textId="6BB82E5B" w:rsidR="00532B97" w:rsidRDefault="0075480F" w:rsidP="00757343">
      <w:pPr>
        <w:pStyle w:val="ListParagraph"/>
        <w:numPr>
          <w:ilvl w:val="1"/>
          <w:numId w:val="1"/>
        </w:numPr>
      </w:pPr>
      <w:r>
        <w:t xml:space="preserve">However, </w:t>
      </w:r>
      <w:r w:rsidR="00C37EC9">
        <w:t xml:space="preserve">the number of </w:t>
      </w:r>
      <w:r>
        <w:t xml:space="preserve">shoppers </w:t>
      </w:r>
      <w:r w:rsidR="00C37EC9">
        <w:t xml:space="preserve">that </w:t>
      </w:r>
      <w:r w:rsidR="00595401">
        <w:t>are</w:t>
      </w:r>
      <w:r w:rsidR="00420E5C">
        <w:t xml:space="preserve"> </w:t>
      </w:r>
      <w:r>
        <w:t>struggling financially jumped 5 percentage points in the last year (April 2021-April 2022)</w:t>
      </w:r>
      <w:r w:rsidR="00294325">
        <w:t xml:space="preserve"> </w:t>
      </w:r>
      <w:r w:rsidR="00294325">
        <w:t>across Great Britain</w:t>
      </w:r>
      <w:r w:rsidR="000E24A9">
        <w:t>. To combat the increase in prices, buying l</w:t>
      </w:r>
      <w:r w:rsidR="00C37EC9">
        <w:t xml:space="preserve">ower </w:t>
      </w:r>
      <w:r w:rsidR="000E24A9">
        <w:t>volume</w:t>
      </w:r>
      <w:r w:rsidR="00C37EC9">
        <w:t>s of red meat</w:t>
      </w:r>
      <w:r w:rsidR="000E24A9">
        <w:t xml:space="preserve"> is currently the most effective coping strategy for consumers, followed by choosing cheaper products</w:t>
      </w:r>
      <w:r w:rsidR="00083847">
        <w:t xml:space="preserve">, such as </w:t>
      </w:r>
      <w:r w:rsidR="008A7449">
        <w:t>mince rather than steak</w:t>
      </w:r>
      <w:r w:rsidR="000E24A9">
        <w:t>.</w:t>
      </w:r>
      <w:r w:rsidR="0035340D">
        <w:rPr>
          <w:rStyle w:val="EndnoteReference"/>
        </w:rPr>
        <w:endnoteReference w:id="6"/>
      </w:r>
      <w:r w:rsidR="000E24A9">
        <w:t xml:space="preserve"> </w:t>
      </w:r>
    </w:p>
    <w:p w14:paraId="38A3A7C8" w14:textId="454C2ABF" w:rsidR="009F7D6C" w:rsidRDefault="009F7D6C" w:rsidP="00757343">
      <w:pPr>
        <w:pStyle w:val="ListParagraph"/>
        <w:numPr>
          <w:ilvl w:val="1"/>
          <w:numId w:val="1"/>
        </w:numPr>
      </w:pPr>
      <w:r>
        <w:t xml:space="preserve">In the 12 months from April 2021 – April 2022, we have seen double the </w:t>
      </w:r>
      <w:r w:rsidR="00C37EC9">
        <w:t>number</w:t>
      </w:r>
      <w:r>
        <w:t xml:space="preserve"> of shoppers </w:t>
      </w:r>
      <w:r w:rsidR="00420E5C">
        <w:t xml:space="preserve">in Great Britain </w:t>
      </w:r>
      <w:r w:rsidR="009658D2">
        <w:t>opting for a lower quality of red meat product</w:t>
      </w:r>
      <w:r w:rsidR="00801413">
        <w:t>, with this figure now standing at 18%.</w:t>
      </w:r>
      <w:r w:rsidR="00420E5C">
        <w:rPr>
          <w:rStyle w:val="EndnoteReference"/>
        </w:rPr>
        <w:endnoteReference w:id="7"/>
      </w:r>
    </w:p>
    <w:p w14:paraId="302702FA" w14:textId="2F8B3791" w:rsidR="00CB4CE0" w:rsidRPr="00F148D4" w:rsidRDefault="00CB4CE0" w:rsidP="00757343">
      <w:pPr>
        <w:pStyle w:val="ListParagraph"/>
        <w:numPr>
          <w:ilvl w:val="1"/>
          <w:numId w:val="1"/>
        </w:numPr>
      </w:pPr>
      <w:r>
        <w:t xml:space="preserve">Prices </w:t>
      </w:r>
      <w:r w:rsidR="00861D6A">
        <w:t>of red meat are increasing across all ranges</w:t>
      </w:r>
      <w:r w:rsidR="00184EAD">
        <w:t xml:space="preserve">. Across value ranges </w:t>
      </w:r>
      <w:r w:rsidR="00184EAD">
        <w:t>over 12 months (June 2021-2022)</w:t>
      </w:r>
      <w:r w:rsidR="00184EAD">
        <w:t>,</w:t>
      </w:r>
      <w:r w:rsidR="00861D6A">
        <w:t xml:space="preserve"> unprocessed beef </w:t>
      </w:r>
      <w:r w:rsidR="00184EAD">
        <w:t>has increased</w:t>
      </w:r>
      <w:r w:rsidR="00861D6A">
        <w:t xml:space="preserve"> 1</w:t>
      </w:r>
      <w:r w:rsidR="00C15CE6">
        <w:t>7</w:t>
      </w:r>
      <w:r w:rsidR="00861D6A">
        <w:t>%</w:t>
      </w:r>
      <w:r w:rsidR="00BB107F">
        <w:t xml:space="preserve">, </w:t>
      </w:r>
      <w:r w:rsidR="00C15CE6">
        <w:t xml:space="preserve">unprocessed lamb 11% and unprocessed pork </w:t>
      </w:r>
      <w:r w:rsidR="00790BE2">
        <w:t xml:space="preserve">1 %. This could indicate that consumers </w:t>
      </w:r>
      <w:r w:rsidR="00972EE7">
        <w:t xml:space="preserve">will find it increasingly difficult to purchase unprocessed red meat, which is high in nutritional value. </w:t>
      </w:r>
    </w:p>
    <w:p w14:paraId="02734275" w14:textId="77777777" w:rsidR="00D21052" w:rsidRPr="00D21052" w:rsidRDefault="00D21052" w:rsidP="005E1B62">
      <w:pPr>
        <w:pStyle w:val="ListParagraph"/>
        <w:ind w:left="360"/>
        <w:rPr>
          <w:b/>
          <w:bCs/>
        </w:rPr>
      </w:pPr>
    </w:p>
    <w:p w14:paraId="686C5F00" w14:textId="77777777" w:rsidR="007F6C0F" w:rsidRPr="005E1B62" w:rsidRDefault="007F6C0F" w:rsidP="00653D29">
      <w:pPr>
        <w:pStyle w:val="ListParagraph"/>
        <w:numPr>
          <w:ilvl w:val="0"/>
          <w:numId w:val="1"/>
        </w:numPr>
        <w:rPr>
          <w:b/>
          <w:bCs/>
        </w:rPr>
      </w:pPr>
      <w:r w:rsidRPr="005E1B62">
        <w:rPr>
          <w:b/>
          <w:bCs/>
        </w:rPr>
        <w:t>How will the proposals in the Government’s food strategy policy paper affect:</w:t>
      </w:r>
    </w:p>
    <w:p w14:paraId="3D1D9C5D" w14:textId="755E5ECA" w:rsidR="00CD24F3" w:rsidRDefault="007F6C0F" w:rsidP="00DF11D2">
      <w:pPr>
        <w:pStyle w:val="ListParagraph"/>
        <w:numPr>
          <w:ilvl w:val="1"/>
          <w:numId w:val="1"/>
        </w:numPr>
        <w:rPr>
          <w:b/>
          <w:bCs/>
        </w:rPr>
      </w:pPr>
      <w:r w:rsidRPr="005E1B62">
        <w:rPr>
          <w:b/>
          <w:bCs/>
        </w:rPr>
        <w:t>the resilience of food supply chains?;</w:t>
      </w:r>
    </w:p>
    <w:p w14:paraId="2E513C03" w14:textId="416B2933" w:rsidR="0081600D" w:rsidRPr="007B59E3" w:rsidRDefault="0081600D" w:rsidP="00F957E3">
      <w:r w:rsidRPr="007B59E3">
        <w:t>Our food supply chain</w:t>
      </w:r>
      <w:r w:rsidR="00406D1E">
        <w:t>s</w:t>
      </w:r>
      <w:r w:rsidRPr="007B59E3">
        <w:t xml:space="preserve"> must </w:t>
      </w:r>
      <w:r w:rsidR="007B59E3" w:rsidRPr="007B59E3">
        <w:t>be ‘shock-resistant’ in order that global events do not have a significant impact on input costs and</w:t>
      </w:r>
      <w:r w:rsidR="00406D1E">
        <w:t xml:space="preserve"> product</w:t>
      </w:r>
      <w:r w:rsidR="007B59E3" w:rsidRPr="007B59E3">
        <w:t xml:space="preserve"> availability</w:t>
      </w:r>
      <w:r w:rsidR="00406D1E">
        <w:t>.</w:t>
      </w:r>
      <w:r w:rsidR="00DB4A6E">
        <w:t xml:space="preserve"> </w:t>
      </w:r>
      <w:r w:rsidR="00F957E3">
        <w:t xml:space="preserve">As many of the proposals relate to devolved matters, we cannot comment in detail.  </w:t>
      </w:r>
    </w:p>
    <w:p w14:paraId="3AA8AEDA" w14:textId="77777777" w:rsidR="007F6C0F" w:rsidRDefault="007F6C0F" w:rsidP="005E1B62">
      <w:pPr>
        <w:pStyle w:val="ListParagraph"/>
        <w:numPr>
          <w:ilvl w:val="1"/>
          <w:numId w:val="1"/>
        </w:numPr>
        <w:rPr>
          <w:b/>
          <w:bCs/>
        </w:rPr>
      </w:pPr>
      <w:r w:rsidRPr="005E1B62">
        <w:rPr>
          <w:b/>
          <w:bCs/>
        </w:rPr>
        <w:t>the agri-food and seafood sectors?;</w:t>
      </w:r>
    </w:p>
    <w:p w14:paraId="5C5D3E7D" w14:textId="52A8CE30" w:rsidR="002477ED" w:rsidRPr="00881005" w:rsidRDefault="002477ED" w:rsidP="007167C3">
      <w:r w:rsidRPr="002477ED">
        <w:t>It is essential that FTAs are not to the detriment of UK producers, and offer our farmers a real opportunity in terms of export potential</w:t>
      </w:r>
      <w:r w:rsidR="00406D1E">
        <w:t>.</w:t>
      </w:r>
      <w:r w:rsidR="00881005">
        <w:t xml:space="preserve"> </w:t>
      </w:r>
      <w:r w:rsidR="007167C3">
        <w:t xml:space="preserve">As many of the proposals relate to devolved matters, we cannot comment in detail.  </w:t>
      </w:r>
    </w:p>
    <w:p w14:paraId="7448ADC5" w14:textId="77777777" w:rsidR="007F6C0F" w:rsidRDefault="007F6C0F" w:rsidP="005E1B62">
      <w:pPr>
        <w:pStyle w:val="ListParagraph"/>
        <w:numPr>
          <w:ilvl w:val="1"/>
          <w:numId w:val="1"/>
        </w:numPr>
        <w:rPr>
          <w:b/>
          <w:bCs/>
        </w:rPr>
      </w:pPr>
      <w:r w:rsidRPr="005E1B62">
        <w:rPr>
          <w:b/>
          <w:bCs/>
        </w:rPr>
        <w:t>access to healthy, nutritious food?</w:t>
      </w:r>
    </w:p>
    <w:p w14:paraId="312080DF" w14:textId="766CA460" w:rsidR="005E1B62" w:rsidRDefault="00881005" w:rsidP="00881005">
      <w:r>
        <w:t xml:space="preserve">As many of the proposals relate to devolved matters, we cannot comment in detail.  </w:t>
      </w:r>
    </w:p>
    <w:p w14:paraId="233F50D6" w14:textId="77777777" w:rsidR="007F6C0F" w:rsidRDefault="007F6C0F" w:rsidP="00653D29">
      <w:pPr>
        <w:pStyle w:val="ListParagraph"/>
        <w:numPr>
          <w:ilvl w:val="0"/>
          <w:numId w:val="1"/>
        </w:numPr>
        <w:rPr>
          <w:b/>
          <w:bCs/>
        </w:rPr>
      </w:pPr>
      <w:r w:rsidRPr="00B437C9">
        <w:rPr>
          <w:b/>
          <w:bCs/>
        </w:rPr>
        <w:t>Is the current level and target of food self-sufficiency in England still appropriate?</w:t>
      </w:r>
    </w:p>
    <w:p w14:paraId="2CA90CCC" w14:textId="2E3BC1C2" w:rsidR="00B437C9" w:rsidRPr="003930BB" w:rsidRDefault="003930BB" w:rsidP="00B437C9">
      <w:pPr>
        <w:pStyle w:val="ListParagraph"/>
        <w:ind w:left="360"/>
      </w:pPr>
      <w:r>
        <w:t>We have no comment</w:t>
      </w:r>
      <w:r w:rsidR="00710A8E">
        <w:t xml:space="preserve"> as this is a devolved issue. </w:t>
      </w:r>
    </w:p>
    <w:p w14:paraId="164F8673" w14:textId="77777777" w:rsidR="00710A8E" w:rsidRDefault="007F6C0F" w:rsidP="00653D29">
      <w:pPr>
        <w:pStyle w:val="ListParagraph"/>
        <w:numPr>
          <w:ilvl w:val="0"/>
          <w:numId w:val="1"/>
        </w:numPr>
        <w:rPr>
          <w:b/>
          <w:bCs/>
        </w:rPr>
      </w:pPr>
      <w:r w:rsidRPr="00B437C9">
        <w:rPr>
          <w:b/>
          <w:bCs/>
        </w:rPr>
        <w:t xml:space="preserve">How could the Government’s proposed land use strategy for England improve food security? </w:t>
      </w:r>
    </w:p>
    <w:p w14:paraId="03E5B96E" w14:textId="77777777" w:rsidR="00710A8E" w:rsidRPr="003930BB" w:rsidRDefault="00710A8E" w:rsidP="00710A8E">
      <w:pPr>
        <w:pStyle w:val="ListParagraph"/>
        <w:ind w:left="360"/>
      </w:pPr>
      <w:r>
        <w:t xml:space="preserve">We have no comment as this is a devolved issue. </w:t>
      </w:r>
    </w:p>
    <w:p w14:paraId="4C5BE82B" w14:textId="22BF3054" w:rsidR="00710A8E" w:rsidRDefault="007F6C0F" w:rsidP="00710A8E">
      <w:pPr>
        <w:pStyle w:val="ListParagraph"/>
        <w:numPr>
          <w:ilvl w:val="0"/>
          <w:numId w:val="1"/>
        </w:numPr>
        <w:rPr>
          <w:b/>
          <w:bCs/>
        </w:rPr>
      </w:pPr>
      <w:r w:rsidRPr="00B437C9">
        <w:rPr>
          <w:b/>
          <w:bCs/>
        </w:rPr>
        <w:t>What balance should be stuck between land use for food production and other goals – such as environmental benefit?</w:t>
      </w:r>
    </w:p>
    <w:p w14:paraId="6C247BD3" w14:textId="77777777" w:rsidR="00710A8E" w:rsidRPr="003930BB" w:rsidRDefault="00710A8E" w:rsidP="00710A8E">
      <w:pPr>
        <w:pStyle w:val="ListParagraph"/>
        <w:ind w:left="360"/>
      </w:pPr>
      <w:r>
        <w:t xml:space="preserve">We have no comment as this is a devolved issue. </w:t>
      </w:r>
    </w:p>
    <w:p w14:paraId="7562D8CF" w14:textId="77777777" w:rsidR="00710A8E" w:rsidRPr="00710A8E" w:rsidRDefault="00710A8E" w:rsidP="00710A8E">
      <w:pPr>
        <w:pStyle w:val="ListParagraph"/>
        <w:ind w:left="360"/>
        <w:rPr>
          <w:b/>
          <w:bCs/>
        </w:rPr>
      </w:pPr>
    </w:p>
    <w:sectPr w:rsidR="00710A8E" w:rsidRPr="00710A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1E0C8" w14:textId="77777777" w:rsidR="007173EF" w:rsidRDefault="007173EF" w:rsidP="005D7B4D">
      <w:pPr>
        <w:spacing w:after="0" w:line="240" w:lineRule="auto"/>
      </w:pPr>
      <w:r>
        <w:separator/>
      </w:r>
    </w:p>
  </w:endnote>
  <w:endnote w:type="continuationSeparator" w:id="0">
    <w:p w14:paraId="48101362" w14:textId="77777777" w:rsidR="007173EF" w:rsidRDefault="007173EF" w:rsidP="005D7B4D">
      <w:pPr>
        <w:spacing w:after="0" w:line="240" w:lineRule="auto"/>
      </w:pPr>
      <w:r>
        <w:continuationSeparator/>
      </w:r>
    </w:p>
  </w:endnote>
  <w:endnote w:id="1">
    <w:p w14:paraId="6FBE0E41" w14:textId="0ACDD76E" w:rsidR="005D7B4D" w:rsidRDefault="005D7B4D">
      <w:pPr>
        <w:pStyle w:val="EndnoteText"/>
      </w:pPr>
      <w:r>
        <w:rPr>
          <w:rStyle w:val="EndnoteReference"/>
        </w:rPr>
        <w:endnoteRef/>
      </w:r>
      <w:r>
        <w:t xml:space="preserve"> </w:t>
      </w:r>
      <w:r>
        <w:rPr>
          <w:rStyle w:val="superscript"/>
          <w:rFonts w:ascii="Calibri" w:hAnsi="Calibri" w:cs="Calibri"/>
          <w:color w:val="000000"/>
          <w:sz w:val="16"/>
          <w:szCs w:val="16"/>
          <w:shd w:val="clear" w:color="auto" w:fill="FFFFFF"/>
          <w:vertAlign w:val="superscript"/>
        </w:rPr>
        <w:t>i</w:t>
      </w:r>
      <w:r>
        <w:rPr>
          <w:rStyle w:val="normaltextrun"/>
          <w:rFonts w:ascii="Calibri" w:hAnsi="Calibri" w:cs="Calibri"/>
          <w:color w:val="000000"/>
          <w:shd w:val="clear" w:color="auto" w:fill="FFFFFF"/>
        </w:rPr>
        <w:t> </w:t>
      </w:r>
      <w:hyperlink r:id="rId1" w:tgtFrame="_blank" w:history="1">
        <w:r>
          <w:rPr>
            <w:rStyle w:val="normaltextrun"/>
            <w:rFonts w:ascii="Calibri" w:hAnsi="Calibri" w:cs="Calibri"/>
            <w:color w:val="0563C1"/>
            <w:u w:val="single"/>
            <w:shd w:val="clear" w:color="auto" w:fill="FFFFFF"/>
          </w:rPr>
          <w:t>https://theandersonscentre.co.uk/agflation-update-august-2022/</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endnote>
  <w:endnote w:id="2">
    <w:p w14:paraId="028DF386" w14:textId="3126A035" w:rsidR="005D7B4D" w:rsidRDefault="005D7B4D">
      <w:pPr>
        <w:pStyle w:val="EndnoteText"/>
      </w:pPr>
      <w:r>
        <w:rPr>
          <w:rStyle w:val="EndnoteReference"/>
        </w:rPr>
        <w:endnoteRef/>
      </w:r>
      <w:r>
        <w:t xml:space="preserve"> </w:t>
      </w:r>
      <w:r>
        <w:rPr>
          <w:rStyle w:val="superscript"/>
          <w:rFonts w:ascii="Calibri" w:hAnsi="Calibri" w:cs="Calibri"/>
          <w:color w:val="000000"/>
          <w:sz w:val="16"/>
          <w:szCs w:val="16"/>
          <w:shd w:val="clear" w:color="auto" w:fill="FFFFFF"/>
          <w:vertAlign w:val="superscript"/>
        </w:rPr>
        <w:t>i</w:t>
      </w:r>
      <w:r>
        <w:rPr>
          <w:rStyle w:val="normaltextrun"/>
          <w:rFonts w:ascii="Calibri" w:hAnsi="Calibri" w:cs="Calibri"/>
          <w:color w:val="000000"/>
          <w:shd w:val="clear" w:color="auto" w:fill="FFFFFF"/>
        </w:rPr>
        <w:t> </w:t>
      </w:r>
      <w:hyperlink r:id="rId2" w:tgtFrame="_blank" w:history="1">
        <w:r>
          <w:rPr>
            <w:rStyle w:val="normaltextrun"/>
            <w:rFonts w:ascii="Calibri" w:hAnsi="Calibri" w:cs="Calibri"/>
            <w:color w:val="0563C1"/>
            <w:u w:val="single"/>
            <w:shd w:val="clear" w:color="auto" w:fill="FFFFFF"/>
          </w:rPr>
          <w:t>https://theandersonscentre.co.uk/agflation-update-august-2022/</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endnote>
  <w:endnote w:id="3">
    <w:p w14:paraId="09D42EBE" w14:textId="5A2B8D30" w:rsidR="004A447B" w:rsidRDefault="004A447B">
      <w:pPr>
        <w:pStyle w:val="EndnoteText"/>
      </w:pPr>
      <w:r>
        <w:rPr>
          <w:rStyle w:val="EndnoteReference"/>
        </w:rPr>
        <w:endnoteRef/>
      </w:r>
      <w:r>
        <w:t xml:space="preserve"> </w:t>
      </w:r>
      <w:r>
        <w:rPr>
          <w:rStyle w:val="superscript"/>
          <w:rFonts w:ascii="Calibri" w:hAnsi="Calibri" w:cs="Calibri"/>
          <w:color w:val="000000"/>
          <w:sz w:val="16"/>
          <w:szCs w:val="16"/>
          <w:shd w:val="clear" w:color="auto" w:fill="FFFFFF"/>
          <w:vertAlign w:val="superscript"/>
        </w:rPr>
        <w:t>i</w:t>
      </w:r>
      <w:r>
        <w:rPr>
          <w:rStyle w:val="normaltextrun"/>
          <w:rFonts w:ascii="Calibri" w:hAnsi="Calibri" w:cs="Calibri"/>
          <w:color w:val="000000"/>
          <w:shd w:val="clear" w:color="auto" w:fill="FFFFFF"/>
        </w:rPr>
        <w:t> </w:t>
      </w:r>
      <w:hyperlink r:id="rId3" w:tgtFrame="_blank" w:history="1">
        <w:r>
          <w:rPr>
            <w:rStyle w:val="normaltextrun"/>
            <w:rFonts w:ascii="Calibri" w:hAnsi="Calibri" w:cs="Calibri"/>
            <w:color w:val="0563C1"/>
            <w:u w:val="single"/>
            <w:shd w:val="clear" w:color="auto" w:fill="FFFFFF"/>
          </w:rPr>
          <w:t>https://theandersonscentre.co.uk/agflation-update-august-2022/</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xml:space="preserve">  </w:t>
      </w:r>
    </w:p>
  </w:endnote>
  <w:endnote w:id="4">
    <w:p w14:paraId="44035C80" w14:textId="266A0642" w:rsidR="0035340D" w:rsidRDefault="0035340D">
      <w:pPr>
        <w:pStyle w:val="EndnoteText"/>
      </w:pPr>
      <w:r>
        <w:rPr>
          <w:rStyle w:val="EndnoteReference"/>
        </w:rPr>
        <w:endnoteRef/>
      </w:r>
      <w:r>
        <w:t xml:space="preserve"> Kantar data</w:t>
      </w:r>
    </w:p>
  </w:endnote>
  <w:endnote w:id="5">
    <w:p w14:paraId="5C8A7200" w14:textId="3E5D440D" w:rsidR="007975EE" w:rsidRDefault="007975EE">
      <w:pPr>
        <w:pStyle w:val="EndnoteText"/>
      </w:pPr>
      <w:r>
        <w:rPr>
          <w:rStyle w:val="EndnoteReference"/>
        </w:rPr>
        <w:endnoteRef/>
      </w:r>
      <w:r>
        <w:t xml:space="preserve"> Kantar data</w:t>
      </w:r>
    </w:p>
  </w:endnote>
  <w:endnote w:id="6">
    <w:p w14:paraId="156850F9" w14:textId="13EDEF0C" w:rsidR="0035340D" w:rsidRDefault="0035340D">
      <w:pPr>
        <w:pStyle w:val="EndnoteText"/>
      </w:pPr>
      <w:r>
        <w:rPr>
          <w:rStyle w:val="EndnoteReference"/>
        </w:rPr>
        <w:endnoteRef/>
      </w:r>
      <w:r>
        <w:t xml:space="preserve"> </w:t>
      </w:r>
      <w:r w:rsidR="00457ADD">
        <w:t>The Knowledge Bank Report</w:t>
      </w:r>
    </w:p>
  </w:endnote>
  <w:endnote w:id="7">
    <w:p w14:paraId="60BCE491" w14:textId="78BF1177" w:rsidR="00420E5C" w:rsidRDefault="00420E5C">
      <w:pPr>
        <w:pStyle w:val="EndnoteText"/>
      </w:pPr>
      <w:r>
        <w:rPr>
          <w:rStyle w:val="EndnoteReference"/>
        </w:rPr>
        <w:endnoteRef/>
      </w:r>
      <w:r>
        <w:t xml:space="preserve"> </w:t>
      </w:r>
      <w:proofErr w:type="spellStart"/>
      <w:r>
        <w:t>Shop</w:t>
      </w:r>
      <w:r w:rsidR="006E01F5">
        <w:t>perVista</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4AF8F" w14:textId="77777777" w:rsidR="007173EF" w:rsidRDefault="007173EF" w:rsidP="005D7B4D">
      <w:pPr>
        <w:spacing w:after="0" w:line="240" w:lineRule="auto"/>
      </w:pPr>
      <w:r>
        <w:separator/>
      </w:r>
    </w:p>
  </w:footnote>
  <w:footnote w:type="continuationSeparator" w:id="0">
    <w:p w14:paraId="6EF05CE6" w14:textId="77777777" w:rsidR="007173EF" w:rsidRDefault="007173EF" w:rsidP="005D7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8D5"/>
    <w:multiLevelType w:val="multilevel"/>
    <w:tmpl w:val="A746B9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E0173E"/>
    <w:multiLevelType w:val="multilevel"/>
    <w:tmpl w:val="CE6802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ABC460A"/>
    <w:multiLevelType w:val="multilevel"/>
    <w:tmpl w:val="78FAA6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6F4F0D"/>
    <w:multiLevelType w:val="hybridMultilevel"/>
    <w:tmpl w:val="31BA0B0A"/>
    <w:lvl w:ilvl="0" w:tplc="9126023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AE2D92"/>
    <w:multiLevelType w:val="multilevel"/>
    <w:tmpl w:val="1A408F4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50F1E9B"/>
    <w:multiLevelType w:val="multilevel"/>
    <w:tmpl w:val="9598859E"/>
    <w:lvl w:ilvl="0">
      <w:start w:val="1"/>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06F5F40"/>
    <w:multiLevelType w:val="multilevel"/>
    <w:tmpl w:val="A73C43B0"/>
    <w:lvl w:ilvl="0">
      <w:start w:val="1"/>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B740099"/>
    <w:multiLevelType w:val="multilevel"/>
    <w:tmpl w:val="27CC0C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70965208">
    <w:abstractNumId w:val="4"/>
  </w:num>
  <w:num w:numId="2" w16cid:durableId="1520388875">
    <w:abstractNumId w:val="0"/>
  </w:num>
  <w:num w:numId="3" w16cid:durableId="876235069">
    <w:abstractNumId w:val="2"/>
  </w:num>
  <w:num w:numId="4" w16cid:durableId="1715419361">
    <w:abstractNumId w:val="7"/>
  </w:num>
  <w:num w:numId="5" w16cid:durableId="1119177218">
    <w:abstractNumId w:val="1"/>
  </w:num>
  <w:num w:numId="6" w16cid:durableId="1023171849">
    <w:abstractNumId w:val="5"/>
  </w:num>
  <w:num w:numId="7" w16cid:durableId="337074617">
    <w:abstractNumId w:val="6"/>
  </w:num>
  <w:num w:numId="8" w16cid:durableId="266230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0F"/>
    <w:rsid w:val="0008000C"/>
    <w:rsid w:val="00083847"/>
    <w:rsid w:val="000E24A9"/>
    <w:rsid w:val="00100BE6"/>
    <w:rsid w:val="00110BE7"/>
    <w:rsid w:val="00115D52"/>
    <w:rsid w:val="00131887"/>
    <w:rsid w:val="00184EAD"/>
    <w:rsid w:val="001B4515"/>
    <w:rsid w:val="001D3218"/>
    <w:rsid w:val="001F16B4"/>
    <w:rsid w:val="00216490"/>
    <w:rsid w:val="002477ED"/>
    <w:rsid w:val="00294325"/>
    <w:rsid w:val="002B7587"/>
    <w:rsid w:val="002E2B80"/>
    <w:rsid w:val="00335D15"/>
    <w:rsid w:val="00346DDB"/>
    <w:rsid w:val="0035340D"/>
    <w:rsid w:val="003906EA"/>
    <w:rsid w:val="003930BB"/>
    <w:rsid w:val="003954A6"/>
    <w:rsid w:val="003A0760"/>
    <w:rsid w:val="003A3595"/>
    <w:rsid w:val="003D06E5"/>
    <w:rsid w:val="003D5B0A"/>
    <w:rsid w:val="003E4F49"/>
    <w:rsid w:val="003E61F8"/>
    <w:rsid w:val="00406D1E"/>
    <w:rsid w:val="00420E5C"/>
    <w:rsid w:val="00457ADD"/>
    <w:rsid w:val="00475979"/>
    <w:rsid w:val="00476EFB"/>
    <w:rsid w:val="004A447B"/>
    <w:rsid w:val="004B454C"/>
    <w:rsid w:val="004C455A"/>
    <w:rsid w:val="00532B97"/>
    <w:rsid w:val="00595401"/>
    <w:rsid w:val="005B4F71"/>
    <w:rsid w:val="005D7B4D"/>
    <w:rsid w:val="005E1B62"/>
    <w:rsid w:val="005E2C84"/>
    <w:rsid w:val="005F49CE"/>
    <w:rsid w:val="006175E9"/>
    <w:rsid w:val="00653D29"/>
    <w:rsid w:val="00666B8C"/>
    <w:rsid w:val="006677EF"/>
    <w:rsid w:val="00671F0D"/>
    <w:rsid w:val="006A2579"/>
    <w:rsid w:val="006B4EE0"/>
    <w:rsid w:val="006E01F5"/>
    <w:rsid w:val="00700B60"/>
    <w:rsid w:val="007066AC"/>
    <w:rsid w:val="00710A8E"/>
    <w:rsid w:val="007167C3"/>
    <w:rsid w:val="007173EF"/>
    <w:rsid w:val="00732680"/>
    <w:rsid w:val="00745747"/>
    <w:rsid w:val="0075480F"/>
    <w:rsid w:val="00757343"/>
    <w:rsid w:val="00770B24"/>
    <w:rsid w:val="00790BE2"/>
    <w:rsid w:val="007975EE"/>
    <w:rsid w:val="007B5383"/>
    <w:rsid w:val="007B59E3"/>
    <w:rsid w:val="007F6C0F"/>
    <w:rsid w:val="00801413"/>
    <w:rsid w:val="0081600D"/>
    <w:rsid w:val="00826705"/>
    <w:rsid w:val="00861D6A"/>
    <w:rsid w:val="00881005"/>
    <w:rsid w:val="008A7449"/>
    <w:rsid w:val="008E1A0A"/>
    <w:rsid w:val="00941489"/>
    <w:rsid w:val="00956BE8"/>
    <w:rsid w:val="00963525"/>
    <w:rsid w:val="009658D2"/>
    <w:rsid w:val="009705EE"/>
    <w:rsid w:val="00972EE7"/>
    <w:rsid w:val="009F7D6C"/>
    <w:rsid w:val="00A06E92"/>
    <w:rsid w:val="00A12614"/>
    <w:rsid w:val="00A1711D"/>
    <w:rsid w:val="00A70783"/>
    <w:rsid w:val="00A8119A"/>
    <w:rsid w:val="00A96FA4"/>
    <w:rsid w:val="00AA5002"/>
    <w:rsid w:val="00AF69E7"/>
    <w:rsid w:val="00AF6EE1"/>
    <w:rsid w:val="00B2591B"/>
    <w:rsid w:val="00B437C9"/>
    <w:rsid w:val="00BA18C3"/>
    <w:rsid w:val="00BB107F"/>
    <w:rsid w:val="00BC105D"/>
    <w:rsid w:val="00C076F0"/>
    <w:rsid w:val="00C12B7B"/>
    <w:rsid w:val="00C15CE6"/>
    <w:rsid w:val="00C20695"/>
    <w:rsid w:val="00C25B56"/>
    <w:rsid w:val="00C37EC9"/>
    <w:rsid w:val="00C44074"/>
    <w:rsid w:val="00C95C3E"/>
    <w:rsid w:val="00CA3421"/>
    <w:rsid w:val="00CA3AE5"/>
    <w:rsid w:val="00CB4CE0"/>
    <w:rsid w:val="00CD24F3"/>
    <w:rsid w:val="00CF3C91"/>
    <w:rsid w:val="00D05347"/>
    <w:rsid w:val="00D1131A"/>
    <w:rsid w:val="00D21052"/>
    <w:rsid w:val="00D27236"/>
    <w:rsid w:val="00D27AFC"/>
    <w:rsid w:val="00D4507D"/>
    <w:rsid w:val="00DB4A6E"/>
    <w:rsid w:val="00DB7B0E"/>
    <w:rsid w:val="00DF0139"/>
    <w:rsid w:val="00DF11D2"/>
    <w:rsid w:val="00DF282B"/>
    <w:rsid w:val="00E5014F"/>
    <w:rsid w:val="00E57B0A"/>
    <w:rsid w:val="00E71889"/>
    <w:rsid w:val="00F148D4"/>
    <w:rsid w:val="00F4214C"/>
    <w:rsid w:val="00F422FA"/>
    <w:rsid w:val="00F555DA"/>
    <w:rsid w:val="00F64A09"/>
    <w:rsid w:val="00F957E3"/>
    <w:rsid w:val="00FB2B96"/>
    <w:rsid w:val="00FC251B"/>
    <w:rsid w:val="00FC6181"/>
    <w:rsid w:val="00FE5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FCDA"/>
  <w15:chartTrackingRefBased/>
  <w15:docId w15:val="{5E66D139-3201-48C2-ACF2-09C6961E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C0F"/>
    <w:pPr>
      <w:ind w:left="720"/>
      <w:contextualSpacing/>
    </w:pPr>
  </w:style>
  <w:style w:type="paragraph" w:customStyle="1" w:styleId="paragraph">
    <w:name w:val="paragraph"/>
    <w:basedOn w:val="Normal"/>
    <w:rsid w:val="00CA34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A3421"/>
  </w:style>
  <w:style w:type="character" w:customStyle="1" w:styleId="eop">
    <w:name w:val="eop"/>
    <w:basedOn w:val="DefaultParagraphFont"/>
    <w:rsid w:val="00CA3421"/>
  </w:style>
  <w:style w:type="character" w:customStyle="1" w:styleId="scxw73716407">
    <w:name w:val="scxw73716407"/>
    <w:basedOn w:val="DefaultParagraphFont"/>
    <w:rsid w:val="00CA3421"/>
  </w:style>
  <w:style w:type="character" w:customStyle="1" w:styleId="superscript">
    <w:name w:val="superscript"/>
    <w:basedOn w:val="DefaultParagraphFont"/>
    <w:rsid w:val="003D06E5"/>
  </w:style>
  <w:style w:type="paragraph" w:styleId="EndnoteText">
    <w:name w:val="endnote text"/>
    <w:basedOn w:val="Normal"/>
    <w:link w:val="EndnoteTextChar"/>
    <w:uiPriority w:val="99"/>
    <w:semiHidden/>
    <w:unhideWhenUsed/>
    <w:rsid w:val="005D7B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7B4D"/>
    <w:rPr>
      <w:sz w:val="20"/>
      <w:szCs w:val="20"/>
    </w:rPr>
  </w:style>
  <w:style w:type="character" w:styleId="EndnoteReference">
    <w:name w:val="endnote reference"/>
    <w:basedOn w:val="DefaultParagraphFont"/>
    <w:uiPriority w:val="99"/>
    <w:semiHidden/>
    <w:unhideWhenUsed/>
    <w:rsid w:val="005D7B4D"/>
    <w:rPr>
      <w:vertAlign w:val="superscript"/>
    </w:rPr>
  </w:style>
  <w:style w:type="character" w:styleId="Hyperlink">
    <w:name w:val="Hyperlink"/>
    <w:basedOn w:val="DefaultParagraphFont"/>
    <w:uiPriority w:val="99"/>
    <w:semiHidden/>
    <w:unhideWhenUsed/>
    <w:rsid w:val="00D113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7468">
      <w:bodyDiv w:val="1"/>
      <w:marLeft w:val="0"/>
      <w:marRight w:val="0"/>
      <w:marTop w:val="0"/>
      <w:marBottom w:val="0"/>
      <w:divBdr>
        <w:top w:val="none" w:sz="0" w:space="0" w:color="auto"/>
        <w:left w:val="none" w:sz="0" w:space="0" w:color="auto"/>
        <w:bottom w:val="none" w:sz="0" w:space="0" w:color="auto"/>
        <w:right w:val="none" w:sz="0" w:space="0" w:color="auto"/>
      </w:divBdr>
      <w:divsChild>
        <w:div w:id="1796633658">
          <w:marLeft w:val="0"/>
          <w:marRight w:val="0"/>
          <w:marTop w:val="0"/>
          <w:marBottom w:val="0"/>
          <w:divBdr>
            <w:top w:val="none" w:sz="0" w:space="0" w:color="auto"/>
            <w:left w:val="none" w:sz="0" w:space="0" w:color="auto"/>
            <w:bottom w:val="none" w:sz="0" w:space="0" w:color="auto"/>
            <w:right w:val="none" w:sz="0" w:space="0" w:color="auto"/>
          </w:divBdr>
        </w:div>
        <w:div w:id="57556581">
          <w:marLeft w:val="0"/>
          <w:marRight w:val="0"/>
          <w:marTop w:val="0"/>
          <w:marBottom w:val="0"/>
          <w:divBdr>
            <w:top w:val="none" w:sz="0" w:space="0" w:color="auto"/>
            <w:left w:val="none" w:sz="0" w:space="0" w:color="auto"/>
            <w:bottom w:val="none" w:sz="0" w:space="0" w:color="auto"/>
            <w:right w:val="none" w:sz="0" w:space="0" w:color="auto"/>
          </w:divBdr>
        </w:div>
        <w:div w:id="1317489384">
          <w:marLeft w:val="0"/>
          <w:marRight w:val="0"/>
          <w:marTop w:val="0"/>
          <w:marBottom w:val="0"/>
          <w:divBdr>
            <w:top w:val="none" w:sz="0" w:space="0" w:color="auto"/>
            <w:left w:val="none" w:sz="0" w:space="0" w:color="auto"/>
            <w:bottom w:val="none" w:sz="0" w:space="0" w:color="auto"/>
            <w:right w:val="none" w:sz="0" w:space="0" w:color="auto"/>
          </w:divBdr>
        </w:div>
        <w:div w:id="1017855412">
          <w:marLeft w:val="0"/>
          <w:marRight w:val="0"/>
          <w:marTop w:val="0"/>
          <w:marBottom w:val="0"/>
          <w:divBdr>
            <w:top w:val="none" w:sz="0" w:space="0" w:color="auto"/>
            <w:left w:val="none" w:sz="0" w:space="0" w:color="auto"/>
            <w:bottom w:val="none" w:sz="0" w:space="0" w:color="auto"/>
            <w:right w:val="none" w:sz="0" w:space="0" w:color="auto"/>
          </w:divBdr>
        </w:div>
        <w:div w:id="948972374">
          <w:marLeft w:val="0"/>
          <w:marRight w:val="0"/>
          <w:marTop w:val="0"/>
          <w:marBottom w:val="0"/>
          <w:divBdr>
            <w:top w:val="none" w:sz="0" w:space="0" w:color="auto"/>
            <w:left w:val="none" w:sz="0" w:space="0" w:color="auto"/>
            <w:bottom w:val="none" w:sz="0" w:space="0" w:color="auto"/>
            <w:right w:val="none" w:sz="0" w:space="0" w:color="auto"/>
          </w:divBdr>
        </w:div>
      </w:divsChild>
    </w:div>
    <w:div w:id="1483158856">
      <w:bodyDiv w:val="1"/>
      <w:marLeft w:val="0"/>
      <w:marRight w:val="0"/>
      <w:marTop w:val="0"/>
      <w:marBottom w:val="0"/>
      <w:divBdr>
        <w:top w:val="none" w:sz="0" w:space="0" w:color="auto"/>
        <w:left w:val="none" w:sz="0" w:space="0" w:color="auto"/>
        <w:bottom w:val="none" w:sz="0" w:space="0" w:color="auto"/>
        <w:right w:val="none" w:sz="0" w:space="0" w:color="auto"/>
      </w:divBdr>
      <w:divsChild>
        <w:div w:id="1194536787">
          <w:marLeft w:val="0"/>
          <w:marRight w:val="0"/>
          <w:marTop w:val="0"/>
          <w:marBottom w:val="0"/>
          <w:divBdr>
            <w:top w:val="none" w:sz="0" w:space="0" w:color="auto"/>
            <w:left w:val="none" w:sz="0" w:space="0" w:color="auto"/>
            <w:bottom w:val="none" w:sz="0" w:space="0" w:color="auto"/>
            <w:right w:val="none" w:sz="0" w:space="0" w:color="auto"/>
          </w:divBdr>
        </w:div>
        <w:div w:id="1144616194">
          <w:marLeft w:val="0"/>
          <w:marRight w:val="0"/>
          <w:marTop w:val="0"/>
          <w:marBottom w:val="0"/>
          <w:divBdr>
            <w:top w:val="none" w:sz="0" w:space="0" w:color="auto"/>
            <w:left w:val="none" w:sz="0" w:space="0" w:color="auto"/>
            <w:bottom w:val="none" w:sz="0" w:space="0" w:color="auto"/>
            <w:right w:val="none" w:sz="0" w:space="0" w:color="auto"/>
          </w:divBdr>
        </w:div>
        <w:div w:id="1078139889">
          <w:marLeft w:val="0"/>
          <w:marRight w:val="0"/>
          <w:marTop w:val="0"/>
          <w:marBottom w:val="0"/>
          <w:divBdr>
            <w:top w:val="none" w:sz="0" w:space="0" w:color="auto"/>
            <w:left w:val="none" w:sz="0" w:space="0" w:color="auto"/>
            <w:bottom w:val="none" w:sz="0" w:space="0" w:color="auto"/>
            <w:right w:val="none" w:sz="0" w:space="0" w:color="auto"/>
          </w:divBdr>
        </w:div>
        <w:div w:id="1638296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zanne@qmscotland.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theandersonscentre.co.uk/agflation-update-august-2022/" TargetMode="External"/><Relationship Id="rId2" Type="http://schemas.openxmlformats.org/officeDocument/2006/relationships/hyperlink" Target="https://theandersonscentre.co.uk/agflation-update-august-2022/" TargetMode="External"/><Relationship Id="rId1" Type="http://schemas.openxmlformats.org/officeDocument/2006/relationships/hyperlink" Target="https://theandersonscentre.co.uk/agflation-update-august-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DC21C-8C87-4185-B9BC-A61C16444849}">
  <ds:schemaRefs>
    <ds:schemaRef ds:uri="http://schemas.microsoft.com/office/2006/metadata/properties"/>
    <ds:schemaRef ds:uri="http://schemas.microsoft.com/office/infopath/2007/PartnerControls"/>
    <ds:schemaRef ds:uri="7293f5b8-f328-40cf-8bb8-906d17712fde"/>
    <ds:schemaRef ds:uri="b4194e61-a774-45a8-a2b2-bff23675cb6d"/>
  </ds:schemaRefs>
</ds:datastoreItem>
</file>

<file path=customXml/itemProps2.xml><?xml version="1.0" encoding="utf-8"?>
<ds:datastoreItem xmlns:ds="http://schemas.openxmlformats.org/officeDocument/2006/customXml" ds:itemID="{CCCE433A-797A-490F-8536-8B94AB843E60}">
  <ds:schemaRefs>
    <ds:schemaRef ds:uri="http://schemas.microsoft.com/sharepoint/v3/contenttype/forms"/>
  </ds:schemaRefs>
</ds:datastoreItem>
</file>

<file path=customXml/itemProps3.xml><?xml version="1.0" encoding="utf-8"?>
<ds:datastoreItem xmlns:ds="http://schemas.openxmlformats.org/officeDocument/2006/customXml" ds:itemID="{0C2D1755-521A-4A59-8B52-E84221A36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4e61-a774-45a8-a2b2-bff23675cb6d"/>
    <ds:schemaRef ds:uri="7293f5b8-f328-40cf-8bb8-906d1771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CC8BF2-14C1-492B-BEC4-14561D899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1391</Words>
  <Characters>7931</Characters>
  <Application>Microsoft Office Word</Application>
  <DocSecurity>0</DocSecurity>
  <Lines>66</Lines>
  <Paragraphs>18</Paragraphs>
  <ScaleCrop>false</ScaleCrop>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Ozanne</dc:creator>
  <cp:keywords/>
  <dc:description/>
  <cp:lastModifiedBy>Lucy Ozanne</cp:lastModifiedBy>
  <cp:revision>128</cp:revision>
  <dcterms:created xsi:type="dcterms:W3CDTF">2022-09-20T13:28:00Z</dcterms:created>
  <dcterms:modified xsi:type="dcterms:W3CDTF">2022-09-30T11:44:00Z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y fmtid="{D5CDD505-2E9C-101B-9397-08002B2CF9AE}" pid="3" name="MediaServiceImageTags">
    <vt:lpwstr/>
  </property>
</Properties>
</file>