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51" w:rsidRPr="00E0162F" w:rsidRDefault="00E41A51" w:rsidP="00B9224B">
      <w:pPr>
        <w:pStyle w:val="Heading1"/>
        <w:jc w:val="center"/>
        <w:rPr>
          <w:sz w:val="22"/>
          <w:szCs w:val="22"/>
        </w:rPr>
      </w:pPr>
      <w:r w:rsidRPr="00E0162F">
        <w:rPr>
          <w:sz w:val="22"/>
          <w:szCs w:val="22"/>
        </w:rPr>
        <w:t>QUALITY MEAT SCOTLAND</w:t>
      </w:r>
    </w:p>
    <w:p w:rsidR="00E41A51" w:rsidRPr="00E0162F" w:rsidRDefault="00AE3F52">
      <w:pPr>
        <w:jc w:val="center"/>
        <w:rPr>
          <w:b/>
          <w:bCs/>
        </w:rPr>
      </w:pPr>
      <w:r w:rsidRPr="00E0162F">
        <w:rPr>
          <w:b/>
          <w:bCs/>
        </w:rPr>
        <w:t xml:space="preserve">Minutes of the </w:t>
      </w:r>
      <w:r w:rsidR="00D3618E">
        <w:rPr>
          <w:b/>
          <w:bCs/>
        </w:rPr>
        <w:t>Fortieth</w:t>
      </w:r>
      <w:r w:rsidR="00E41A51" w:rsidRPr="00E0162F">
        <w:rPr>
          <w:b/>
          <w:bCs/>
        </w:rPr>
        <w:t xml:space="preserve"> Meeting of the Board</w:t>
      </w:r>
    </w:p>
    <w:p w:rsidR="00E41A51" w:rsidRPr="00E0162F" w:rsidRDefault="00D3618E" w:rsidP="000975EE">
      <w:pPr>
        <w:jc w:val="center"/>
        <w:rPr>
          <w:b/>
          <w:bCs/>
        </w:rPr>
      </w:pPr>
      <w:r>
        <w:rPr>
          <w:b/>
          <w:bCs/>
        </w:rPr>
        <w:t>11 June</w:t>
      </w:r>
      <w:r w:rsidR="00AE3E1D">
        <w:rPr>
          <w:b/>
          <w:bCs/>
        </w:rPr>
        <w:t>, 2015</w:t>
      </w:r>
      <w:r w:rsidR="000975EE" w:rsidRPr="00E0162F">
        <w:rPr>
          <w:b/>
          <w:bCs/>
        </w:rPr>
        <w:t xml:space="preserve">    </w:t>
      </w:r>
      <w:r w:rsidR="0094704D">
        <w:rPr>
          <w:b/>
          <w:bCs/>
        </w:rPr>
        <w:t>10</w:t>
      </w:r>
      <w:r w:rsidR="008E6528" w:rsidRPr="00E0162F">
        <w:rPr>
          <w:b/>
          <w:bCs/>
        </w:rPr>
        <w:t xml:space="preserve">.00am </w:t>
      </w:r>
      <w:r w:rsidR="00D975C3" w:rsidRPr="00E0162F">
        <w:rPr>
          <w:b/>
          <w:bCs/>
        </w:rPr>
        <w:t>Rural Centre</w:t>
      </w:r>
      <w:r w:rsidR="008E6528" w:rsidRPr="00E0162F">
        <w:rPr>
          <w:b/>
          <w:bCs/>
        </w:rPr>
        <w:t xml:space="preserve"> Boardroom, </w:t>
      </w:r>
      <w:proofErr w:type="spellStart"/>
      <w:r w:rsidR="00F315B9">
        <w:rPr>
          <w:b/>
          <w:bCs/>
        </w:rPr>
        <w:t>Ingliston</w:t>
      </w:r>
      <w:proofErr w:type="spellEnd"/>
    </w:p>
    <w:p w:rsidR="00E41A51" w:rsidRPr="00E0162F" w:rsidRDefault="00E41A51">
      <w:pPr>
        <w:jc w:val="center"/>
        <w:rPr>
          <w:b/>
          <w:bCs/>
        </w:rPr>
      </w:pPr>
    </w:p>
    <w:tbl>
      <w:tblPr>
        <w:tblW w:w="10004" w:type="dxa"/>
        <w:tblLook w:val="0000" w:firstRow="0" w:lastRow="0" w:firstColumn="0" w:lastColumn="0" w:noHBand="0" w:noVBand="0"/>
      </w:tblPr>
      <w:tblGrid>
        <w:gridCol w:w="1069"/>
        <w:gridCol w:w="1984"/>
        <w:gridCol w:w="5622"/>
        <w:gridCol w:w="1329"/>
      </w:tblGrid>
      <w:tr w:rsidR="00E41A51" w:rsidRPr="00E0162F" w:rsidTr="00E831BB">
        <w:trPr>
          <w:trHeight w:val="163"/>
        </w:trPr>
        <w:tc>
          <w:tcPr>
            <w:tcW w:w="3053" w:type="dxa"/>
            <w:gridSpan w:val="2"/>
          </w:tcPr>
          <w:p w:rsidR="00E41A51" w:rsidRPr="00E0162F" w:rsidRDefault="00E41A51">
            <w:pPr>
              <w:rPr>
                <w:b/>
                <w:bCs/>
              </w:rPr>
            </w:pPr>
            <w:r w:rsidRPr="00E0162F">
              <w:rPr>
                <w:b/>
                <w:bCs/>
              </w:rPr>
              <w:t>Present:</w:t>
            </w:r>
            <w:r w:rsidRPr="00E0162F">
              <w:rPr>
                <w:b/>
                <w:bCs/>
              </w:rPr>
              <w:tab/>
            </w:r>
            <w:r w:rsidRPr="00E0162F">
              <w:rPr>
                <w:b/>
                <w:bCs/>
              </w:rPr>
              <w:tab/>
            </w:r>
          </w:p>
        </w:tc>
        <w:tc>
          <w:tcPr>
            <w:tcW w:w="6951" w:type="dxa"/>
            <w:gridSpan w:val="2"/>
          </w:tcPr>
          <w:p w:rsidR="00E41A51" w:rsidRPr="00E0162F" w:rsidRDefault="00E41A51">
            <w:pPr>
              <w:rPr>
                <w:b/>
                <w:bCs/>
              </w:rPr>
            </w:pPr>
            <w:r w:rsidRPr="00E0162F">
              <w:rPr>
                <w:b/>
                <w:bCs/>
              </w:rPr>
              <w:t>In Attendance:</w:t>
            </w:r>
          </w:p>
        </w:tc>
      </w:tr>
      <w:tr w:rsidR="00E41A51" w:rsidRPr="00E0162F" w:rsidTr="00E831BB">
        <w:trPr>
          <w:trHeight w:val="163"/>
        </w:trPr>
        <w:tc>
          <w:tcPr>
            <w:tcW w:w="3053" w:type="dxa"/>
            <w:gridSpan w:val="2"/>
          </w:tcPr>
          <w:p w:rsidR="00E41A51" w:rsidRPr="00E0162F" w:rsidRDefault="00E41A51">
            <w:bookmarkStart w:id="0" w:name="OLE_LINK1"/>
            <w:r w:rsidRPr="00E0162F">
              <w:t>J McLaren, Chairman</w:t>
            </w:r>
          </w:p>
          <w:p w:rsidR="00DB2E1F" w:rsidRDefault="00DB2E1F">
            <w:r w:rsidRPr="00E0162F">
              <w:t>R Eunson</w:t>
            </w:r>
          </w:p>
          <w:p w:rsidR="007953C8" w:rsidRDefault="007953C8">
            <w:r>
              <w:t>J Gibson</w:t>
            </w:r>
          </w:p>
          <w:p w:rsidR="007953C8" w:rsidRDefault="007953C8">
            <w:r>
              <w:t>S Henderson</w:t>
            </w:r>
          </w:p>
          <w:p w:rsidR="0094704D" w:rsidRDefault="0094704D">
            <w:r>
              <w:t>S Mackie</w:t>
            </w:r>
          </w:p>
          <w:p w:rsidR="00E41A51" w:rsidRDefault="00E41A51">
            <w:r w:rsidRPr="00E0162F">
              <w:t>A McNaughton</w:t>
            </w:r>
          </w:p>
          <w:p w:rsidR="00637E04" w:rsidRDefault="00637E04">
            <w:r>
              <w:t>G Milne</w:t>
            </w:r>
          </w:p>
          <w:p w:rsidR="007953C8" w:rsidRDefault="007953C8">
            <w:r>
              <w:t>K Rowell</w:t>
            </w:r>
          </w:p>
          <w:p w:rsidR="00D3618E" w:rsidRDefault="00D3618E">
            <w:r>
              <w:t>J Scott</w:t>
            </w:r>
          </w:p>
          <w:p w:rsidR="00AE3E1D" w:rsidRDefault="00AE3E1D">
            <w:r>
              <w:t>P Sleigh</w:t>
            </w:r>
          </w:p>
          <w:p w:rsidR="007F47EB" w:rsidRPr="00E0162F" w:rsidRDefault="00753F95">
            <w:r w:rsidRPr="00E0162F">
              <w:t>L Welsh</w:t>
            </w:r>
            <w:bookmarkEnd w:id="0"/>
          </w:p>
          <w:p w:rsidR="00F841C6" w:rsidRPr="00E0162F" w:rsidRDefault="00F841C6" w:rsidP="008E6528">
            <w:pPr>
              <w:rPr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C34EA1" w:rsidRDefault="00E312DF">
            <w:pPr>
              <w:rPr>
                <w:lang w:val="en-US"/>
              </w:rPr>
            </w:pPr>
            <w:r>
              <w:rPr>
                <w:lang w:val="en-US"/>
              </w:rPr>
              <w:t xml:space="preserve">S Ashworth (Item </w:t>
            </w:r>
            <w:r w:rsidR="00CC6FA6">
              <w:rPr>
                <w:lang w:val="en-US"/>
              </w:rPr>
              <w:t>10</w:t>
            </w:r>
            <w:r w:rsidR="00C34EA1">
              <w:rPr>
                <w:lang w:val="en-US"/>
              </w:rPr>
              <w:t>)</w:t>
            </w:r>
          </w:p>
          <w:p w:rsidR="00E41A51" w:rsidRDefault="00AE3E1D">
            <w:pPr>
              <w:rPr>
                <w:lang w:val="en-US"/>
              </w:rPr>
            </w:pPr>
            <w:r>
              <w:rPr>
                <w:lang w:val="en-US"/>
              </w:rPr>
              <w:t xml:space="preserve">P Byrne, Accountant </w:t>
            </w:r>
            <w:r w:rsidR="00F237EE">
              <w:rPr>
                <w:lang w:val="en-US"/>
              </w:rPr>
              <w:t>(Items 1</w:t>
            </w:r>
            <w:r w:rsidR="00620B27">
              <w:rPr>
                <w:lang w:val="en-US"/>
              </w:rPr>
              <w:t>-</w:t>
            </w:r>
            <w:r w:rsidR="0060274D">
              <w:rPr>
                <w:lang w:val="en-US"/>
              </w:rPr>
              <w:t>5</w:t>
            </w:r>
            <w:r w:rsidR="00C34EA1">
              <w:rPr>
                <w:lang w:val="en-US"/>
              </w:rPr>
              <w:t>)</w:t>
            </w:r>
          </w:p>
          <w:p w:rsidR="00C34EA1" w:rsidRDefault="00D3618E">
            <w:pPr>
              <w:rPr>
                <w:lang w:val="en-US"/>
              </w:rPr>
            </w:pPr>
            <w:r>
              <w:rPr>
                <w:lang w:val="en-US"/>
              </w:rPr>
              <w:t>H Curran</w:t>
            </w:r>
            <w:r w:rsidR="00C34EA1">
              <w:rPr>
                <w:lang w:val="en-US"/>
              </w:rPr>
              <w:t xml:space="preserve"> (Sponsor Team)</w:t>
            </w:r>
          </w:p>
          <w:p w:rsidR="00417CF9" w:rsidRDefault="00417CF9">
            <w:pPr>
              <w:rPr>
                <w:lang w:val="en-US"/>
              </w:rPr>
            </w:pPr>
            <w:r>
              <w:rPr>
                <w:lang w:val="en-US"/>
              </w:rPr>
              <w:t>C McLaren (Item 18)</w:t>
            </w:r>
          </w:p>
          <w:p w:rsidR="00E41A51" w:rsidRDefault="00815BC1">
            <w:pPr>
              <w:rPr>
                <w:lang w:val="en-US"/>
              </w:rPr>
            </w:pPr>
            <w:r>
              <w:rPr>
                <w:lang w:val="en-US"/>
              </w:rPr>
              <w:t xml:space="preserve">U Morton </w:t>
            </w:r>
            <w:r w:rsidR="00606C14">
              <w:rPr>
                <w:lang w:val="en-US"/>
              </w:rPr>
              <w:t>(</w:t>
            </w:r>
            <w:r w:rsidR="00E41A51" w:rsidRPr="00E0162F">
              <w:rPr>
                <w:lang w:val="en-US"/>
              </w:rPr>
              <w:t>Chief Executive</w:t>
            </w:r>
            <w:r w:rsidR="008333DE">
              <w:rPr>
                <w:lang w:val="en-US"/>
              </w:rPr>
              <w:t>)</w:t>
            </w:r>
          </w:p>
          <w:p w:rsidR="00417CF9" w:rsidRDefault="00417CF9" w:rsidP="00417CF9">
            <w:pPr>
              <w:rPr>
                <w:lang w:val="en-US"/>
              </w:rPr>
            </w:pPr>
            <w:r>
              <w:rPr>
                <w:lang w:val="en-US"/>
              </w:rPr>
              <w:t>G Ogle (Food Standards Scotland)</w:t>
            </w:r>
          </w:p>
          <w:p w:rsidR="00C34EA1" w:rsidRDefault="00F237EE">
            <w:pPr>
              <w:rPr>
                <w:lang w:val="en-US"/>
              </w:rPr>
            </w:pPr>
            <w:r>
              <w:rPr>
                <w:lang w:val="en-US"/>
              </w:rPr>
              <w:t>L Vernet (Item</w:t>
            </w:r>
            <w:r w:rsidR="00417CF9">
              <w:rPr>
                <w:lang w:val="en-US"/>
              </w:rPr>
              <w:t xml:space="preserve"> 17</w:t>
            </w:r>
            <w:r w:rsidR="00C34EA1">
              <w:rPr>
                <w:lang w:val="en-US"/>
              </w:rPr>
              <w:t>)</w:t>
            </w:r>
          </w:p>
          <w:p w:rsidR="00C34EA1" w:rsidRDefault="00417CF9">
            <w:pPr>
              <w:rPr>
                <w:lang w:val="en-US"/>
              </w:rPr>
            </w:pPr>
            <w:r>
              <w:rPr>
                <w:lang w:val="en-US"/>
              </w:rPr>
              <w:t>S Woodman (Item 12</w:t>
            </w:r>
            <w:r w:rsidR="00C34EA1">
              <w:rPr>
                <w:lang w:val="en-US"/>
              </w:rPr>
              <w:t>)</w:t>
            </w:r>
          </w:p>
          <w:p w:rsidR="0094704D" w:rsidRDefault="0094704D" w:rsidP="002D248A">
            <w:pPr>
              <w:rPr>
                <w:b/>
                <w:lang w:val="en-US"/>
              </w:rPr>
            </w:pPr>
          </w:p>
          <w:p w:rsidR="005B407D" w:rsidRDefault="00DF7C77" w:rsidP="005B407D">
            <w:r w:rsidRPr="00E0162F">
              <w:rPr>
                <w:b/>
                <w:lang w:val="en-US"/>
              </w:rPr>
              <w:t>Apologies</w:t>
            </w:r>
            <w:r w:rsidR="004672DB" w:rsidRPr="00E0162F">
              <w:rPr>
                <w:b/>
                <w:lang w:val="en-US"/>
              </w:rPr>
              <w:br/>
            </w:r>
            <w:r w:rsidR="005B407D">
              <w:t>J Fitzpatrick</w:t>
            </w:r>
          </w:p>
          <w:p w:rsidR="004E0456" w:rsidRPr="00E0162F" w:rsidRDefault="004E0456" w:rsidP="00C34EA1"/>
        </w:tc>
      </w:tr>
      <w:tr w:rsidR="007953C8" w:rsidRPr="00E0162F" w:rsidTr="00E831BB">
        <w:trPr>
          <w:trHeight w:val="163"/>
        </w:trPr>
        <w:tc>
          <w:tcPr>
            <w:tcW w:w="1069" w:type="dxa"/>
          </w:tcPr>
          <w:p w:rsidR="00D3618E" w:rsidRDefault="00D3618E">
            <w:pPr>
              <w:rPr>
                <w:b/>
                <w:bCs/>
              </w:rPr>
            </w:pPr>
          </w:p>
          <w:p w:rsidR="007953C8" w:rsidRPr="00E0162F" w:rsidRDefault="00D36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06" w:type="dxa"/>
            <w:gridSpan w:val="2"/>
          </w:tcPr>
          <w:p w:rsidR="00D3618E" w:rsidRDefault="00D3618E" w:rsidP="007953C8">
            <w:pPr>
              <w:pStyle w:val="BodyText"/>
              <w:rPr>
                <w:b/>
                <w:bCs/>
              </w:rPr>
            </w:pPr>
          </w:p>
          <w:p w:rsidR="00233590" w:rsidRDefault="00233590" w:rsidP="007953C8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Chairman welcomed Geoff Ogle, Chief Executive of Food Standards Scotland </w:t>
            </w:r>
            <w:r w:rsidR="00710E3B">
              <w:rPr>
                <w:bCs/>
              </w:rPr>
              <w:t xml:space="preserve">who was </w:t>
            </w:r>
            <w:r>
              <w:rPr>
                <w:bCs/>
              </w:rPr>
              <w:t xml:space="preserve">attending </w:t>
            </w:r>
            <w:r w:rsidR="00710E3B">
              <w:rPr>
                <w:bCs/>
              </w:rPr>
              <w:t xml:space="preserve">the </w:t>
            </w:r>
            <w:r>
              <w:rPr>
                <w:bCs/>
              </w:rPr>
              <w:t>Board meeting as an observer.</w:t>
            </w:r>
          </w:p>
          <w:p w:rsidR="007953C8" w:rsidRPr="00810BB7" w:rsidRDefault="00233590" w:rsidP="007953C8">
            <w:pPr>
              <w:pStyle w:val="BodyText"/>
              <w:rPr>
                <w:b/>
                <w:bCs/>
              </w:rPr>
            </w:pPr>
            <w:r>
              <w:rPr>
                <w:bCs/>
              </w:rPr>
              <w:br/>
            </w:r>
            <w:r w:rsidR="007953C8" w:rsidRPr="00810BB7">
              <w:rPr>
                <w:b/>
                <w:bCs/>
              </w:rPr>
              <w:t>Minutes of Bo</w:t>
            </w:r>
            <w:r w:rsidR="00D3618E">
              <w:rPr>
                <w:b/>
                <w:bCs/>
              </w:rPr>
              <w:t>ard meeting held on 16 April</w:t>
            </w:r>
            <w:r w:rsidR="007953C8" w:rsidRPr="00810BB7">
              <w:rPr>
                <w:b/>
                <w:bCs/>
              </w:rPr>
              <w:t>, 2015</w:t>
            </w:r>
          </w:p>
          <w:p w:rsidR="007953C8" w:rsidRDefault="007953C8" w:rsidP="005A67AE">
            <w:pPr>
              <w:pStyle w:val="BodyText"/>
              <w:rPr>
                <w:bCs/>
              </w:rPr>
            </w:pPr>
            <w:r>
              <w:rPr>
                <w:bCs/>
              </w:rPr>
              <w:t>The minutes of the 1</w:t>
            </w:r>
            <w:r w:rsidR="00D3618E">
              <w:rPr>
                <w:bCs/>
              </w:rPr>
              <w:t>6 April</w:t>
            </w:r>
            <w:r>
              <w:rPr>
                <w:bCs/>
              </w:rPr>
              <w:t xml:space="preserve"> Board meeting were approved.  </w:t>
            </w:r>
          </w:p>
          <w:p w:rsidR="005A67AE" w:rsidRPr="00810BB7" w:rsidRDefault="005A67AE" w:rsidP="005A67AE">
            <w:pPr>
              <w:pStyle w:val="BodyText"/>
              <w:rPr>
                <w:b/>
                <w:bCs/>
              </w:rPr>
            </w:pPr>
          </w:p>
        </w:tc>
        <w:tc>
          <w:tcPr>
            <w:tcW w:w="1329" w:type="dxa"/>
          </w:tcPr>
          <w:p w:rsidR="007953C8" w:rsidRPr="00E0162F" w:rsidRDefault="007953C8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Pr="00810BB7" w:rsidRDefault="00D361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5A67AE" w:rsidRPr="005A67AE" w:rsidRDefault="005A67AE" w:rsidP="00D3618E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Pr="00810BB7" w:rsidRDefault="00810BB7" w:rsidP="00B9224B">
            <w:pPr>
              <w:pStyle w:val="BodyText"/>
              <w:rPr>
                <w:bCs/>
              </w:rPr>
            </w:pPr>
            <w:r w:rsidRPr="00810BB7">
              <w:rPr>
                <w:b/>
                <w:bCs/>
                <w:i/>
              </w:rPr>
              <w:t>Commercial in Confidence</w:t>
            </w:r>
            <w:r w:rsidR="00B9224B">
              <w:rPr>
                <w:b/>
                <w:bCs/>
                <w:i/>
              </w:rPr>
              <w:t xml:space="preserve"> – item withheld</w:t>
            </w:r>
            <w:r w:rsidR="006103D0">
              <w:rPr>
                <w:bCs/>
              </w:rPr>
              <w:t xml:space="preserve"> </w:t>
            </w:r>
          </w:p>
        </w:tc>
        <w:tc>
          <w:tcPr>
            <w:tcW w:w="1329" w:type="dxa"/>
          </w:tcPr>
          <w:p w:rsidR="005A67AE" w:rsidRDefault="005A67AE" w:rsidP="000C5523">
            <w:pPr>
              <w:rPr>
                <w:b/>
              </w:rPr>
            </w:pPr>
          </w:p>
          <w:p w:rsidR="00BD6C86" w:rsidRPr="00E0162F" w:rsidRDefault="00BD6C86" w:rsidP="00B9224B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D361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3901AA" w:rsidRDefault="00D3618E" w:rsidP="003901AA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901AA">
              <w:rPr>
                <w:bCs/>
              </w:rPr>
              <w:t>.1</w:t>
            </w:r>
          </w:p>
          <w:p w:rsidR="003901AA" w:rsidRDefault="003901AA" w:rsidP="003901AA">
            <w:pPr>
              <w:jc w:val="right"/>
              <w:rPr>
                <w:bCs/>
              </w:rPr>
            </w:pPr>
          </w:p>
          <w:p w:rsidR="003901AA" w:rsidRDefault="003901AA" w:rsidP="003901AA">
            <w:pPr>
              <w:jc w:val="right"/>
              <w:rPr>
                <w:bCs/>
              </w:rPr>
            </w:pPr>
          </w:p>
          <w:p w:rsidR="00CD6D56" w:rsidRDefault="00CD6D56" w:rsidP="003901AA">
            <w:pPr>
              <w:jc w:val="right"/>
              <w:rPr>
                <w:bCs/>
              </w:rPr>
            </w:pPr>
          </w:p>
          <w:p w:rsidR="00AD23E7" w:rsidRDefault="00AD23E7" w:rsidP="003901AA">
            <w:pPr>
              <w:jc w:val="right"/>
              <w:rPr>
                <w:bCs/>
              </w:rPr>
            </w:pPr>
          </w:p>
          <w:p w:rsidR="00AD23E7" w:rsidRDefault="00AD23E7" w:rsidP="003901AA">
            <w:pPr>
              <w:jc w:val="right"/>
              <w:rPr>
                <w:bCs/>
              </w:rPr>
            </w:pPr>
          </w:p>
          <w:p w:rsidR="00AD23E7" w:rsidRDefault="00AD23E7" w:rsidP="003901AA">
            <w:pPr>
              <w:jc w:val="right"/>
              <w:rPr>
                <w:bCs/>
              </w:rPr>
            </w:pPr>
          </w:p>
          <w:p w:rsidR="00AD23E7" w:rsidRDefault="00AD23E7" w:rsidP="003901AA">
            <w:pPr>
              <w:jc w:val="right"/>
              <w:rPr>
                <w:bCs/>
              </w:rPr>
            </w:pPr>
          </w:p>
          <w:p w:rsidR="003901AA" w:rsidRDefault="00D3618E" w:rsidP="003901AA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901AA">
              <w:rPr>
                <w:bCs/>
              </w:rPr>
              <w:t>.2</w:t>
            </w:r>
          </w:p>
          <w:p w:rsidR="003901AA" w:rsidRDefault="003901AA" w:rsidP="003901AA">
            <w:pPr>
              <w:jc w:val="right"/>
              <w:rPr>
                <w:bCs/>
              </w:rPr>
            </w:pPr>
          </w:p>
          <w:p w:rsidR="00810BB7" w:rsidRPr="00810BB7" w:rsidRDefault="00810BB7">
            <w:pPr>
              <w:rPr>
                <w:b/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D361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Financial Report </w:t>
            </w:r>
            <w:r w:rsidR="00573C92">
              <w:rPr>
                <w:b/>
                <w:bCs/>
              </w:rPr>
              <w:t>2</w:t>
            </w:r>
            <w:r w:rsidR="00810BB7">
              <w:rPr>
                <w:b/>
                <w:bCs/>
              </w:rPr>
              <w:t xml:space="preserve"> months to 31 </w:t>
            </w:r>
            <w:r>
              <w:rPr>
                <w:b/>
                <w:bCs/>
              </w:rPr>
              <w:t>May, 2015  (18</w:t>
            </w:r>
            <w:r w:rsidR="00573C92">
              <w:rPr>
                <w:b/>
                <w:bCs/>
              </w:rPr>
              <w:t>-15</w:t>
            </w:r>
            <w:r w:rsidR="00810BB7">
              <w:rPr>
                <w:b/>
                <w:bCs/>
              </w:rPr>
              <w:t>/1</w:t>
            </w:r>
            <w:r w:rsidR="00573C92">
              <w:rPr>
                <w:b/>
                <w:bCs/>
              </w:rPr>
              <w:t>6</w:t>
            </w:r>
            <w:r w:rsidR="00810BB7">
              <w:rPr>
                <w:b/>
                <w:bCs/>
              </w:rPr>
              <w:t>)</w:t>
            </w:r>
          </w:p>
          <w:p w:rsidR="00A940EE" w:rsidRPr="00A940EE" w:rsidRDefault="00A940EE" w:rsidP="00573C92">
            <w:pPr>
              <w:pStyle w:val="BodyText"/>
              <w:rPr>
                <w:bCs/>
                <w:u w:val="single"/>
              </w:rPr>
            </w:pPr>
            <w:r w:rsidRPr="00A940EE">
              <w:rPr>
                <w:bCs/>
                <w:u w:val="single"/>
              </w:rPr>
              <w:t>Income and Expenditure</w:t>
            </w:r>
          </w:p>
          <w:p w:rsidR="00A940EE" w:rsidRDefault="003021F3" w:rsidP="00573C92">
            <w:pPr>
              <w:pStyle w:val="BodyText"/>
              <w:rPr>
                <w:bCs/>
              </w:rPr>
            </w:pPr>
            <w:r>
              <w:rPr>
                <w:bCs/>
              </w:rPr>
              <w:t>Levy</w:t>
            </w:r>
            <w:r w:rsidR="00BA1A21">
              <w:rPr>
                <w:bCs/>
              </w:rPr>
              <w:t xml:space="preserve"> income was</w:t>
            </w:r>
            <w:r>
              <w:rPr>
                <w:bCs/>
              </w:rPr>
              <w:t xml:space="preserve"> </w:t>
            </w:r>
            <w:r w:rsidR="00BA1A21">
              <w:rPr>
                <w:bCs/>
              </w:rPr>
              <w:t xml:space="preserve">close to budget and would be reviewed after six months and recommendations made to the Board if necessary.  </w:t>
            </w:r>
            <w:r w:rsidR="00E16E92">
              <w:rPr>
                <w:bCs/>
              </w:rPr>
              <w:t>The budget for g</w:t>
            </w:r>
            <w:r>
              <w:rPr>
                <w:bCs/>
              </w:rPr>
              <w:t>rant income</w:t>
            </w:r>
            <w:r w:rsidR="00E16E92">
              <w:rPr>
                <w:bCs/>
              </w:rPr>
              <w:t xml:space="preserve"> had been increased to </w:t>
            </w:r>
            <w:r>
              <w:rPr>
                <w:bCs/>
              </w:rPr>
              <w:t>incorporate</w:t>
            </w:r>
            <w:r w:rsidR="00E16E92">
              <w:rPr>
                <w:bCs/>
              </w:rPr>
              <w:t xml:space="preserve"> the </w:t>
            </w:r>
            <w:r>
              <w:rPr>
                <w:bCs/>
              </w:rPr>
              <w:t xml:space="preserve">EU beef and lamb </w:t>
            </w:r>
            <w:r w:rsidR="00E16E92">
              <w:rPr>
                <w:bCs/>
              </w:rPr>
              <w:t>funding and e</w:t>
            </w:r>
            <w:r>
              <w:rPr>
                <w:bCs/>
              </w:rPr>
              <w:t xml:space="preserve">xpenditure </w:t>
            </w:r>
            <w:r w:rsidR="00E16E92">
              <w:rPr>
                <w:bCs/>
              </w:rPr>
              <w:t xml:space="preserve">adjusted </w:t>
            </w:r>
            <w:r>
              <w:rPr>
                <w:bCs/>
              </w:rPr>
              <w:t xml:space="preserve">by </w:t>
            </w:r>
            <w:r w:rsidR="00E16E92">
              <w:rPr>
                <w:bCs/>
              </w:rPr>
              <w:t xml:space="preserve">the </w:t>
            </w:r>
            <w:r>
              <w:rPr>
                <w:bCs/>
              </w:rPr>
              <w:t xml:space="preserve">same amount </w:t>
            </w:r>
            <w:r w:rsidR="00E16E92">
              <w:rPr>
                <w:bCs/>
              </w:rPr>
              <w:t xml:space="preserve">as this grant requires 50% match funding. External spending was behind budget and would continue to be reviewed with Senior Managers.  </w:t>
            </w:r>
            <w:r w:rsidR="00E16E92">
              <w:rPr>
                <w:bCs/>
              </w:rPr>
              <w:br/>
            </w:r>
            <w:r w:rsidR="00E16E92">
              <w:rPr>
                <w:bCs/>
              </w:rPr>
              <w:br/>
            </w:r>
            <w:r w:rsidR="00A07695" w:rsidRPr="00A940EE">
              <w:rPr>
                <w:bCs/>
                <w:u w:val="single"/>
              </w:rPr>
              <w:t>Balance Sheet</w:t>
            </w:r>
            <w:r w:rsidR="00A07695">
              <w:rPr>
                <w:bCs/>
              </w:rPr>
              <w:t xml:space="preserve"> </w:t>
            </w:r>
          </w:p>
          <w:p w:rsidR="00E02514" w:rsidRPr="00810BB7" w:rsidRDefault="00181911" w:rsidP="00DB7261">
            <w:pPr>
              <w:pStyle w:val="BodyText"/>
              <w:rPr>
                <w:bCs/>
              </w:rPr>
            </w:pPr>
            <w:r>
              <w:rPr>
                <w:bCs/>
              </w:rPr>
              <w:t>The</w:t>
            </w:r>
            <w:r w:rsidR="00063EAC">
              <w:rPr>
                <w:bCs/>
              </w:rPr>
              <w:t xml:space="preserve">re were no </w:t>
            </w:r>
            <w:r w:rsidR="00DB7261">
              <w:rPr>
                <w:bCs/>
              </w:rPr>
              <w:t>issues to report regarding the cash position or debtors.</w:t>
            </w: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AF4407" w:rsidRDefault="00AF4407" w:rsidP="000C5523">
            <w:pPr>
              <w:rPr>
                <w:b/>
              </w:rPr>
            </w:pPr>
          </w:p>
          <w:p w:rsidR="003901AA" w:rsidRPr="00E0162F" w:rsidRDefault="003901AA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D361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D3618E" w:rsidRDefault="00D3618E" w:rsidP="006923F3">
            <w:pPr>
              <w:jc w:val="right"/>
              <w:rPr>
                <w:bCs/>
              </w:rPr>
            </w:pPr>
          </w:p>
          <w:p w:rsidR="006923F3" w:rsidRDefault="006923F3" w:rsidP="006923F3">
            <w:pPr>
              <w:jc w:val="right"/>
              <w:rPr>
                <w:bCs/>
              </w:rPr>
            </w:pPr>
          </w:p>
          <w:p w:rsidR="00FE7C47" w:rsidRDefault="00FE7C47" w:rsidP="006923F3">
            <w:pPr>
              <w:jc w:val="right"/>
              <w:rPr>
                <w:bCs/>
              </w:rPr>
            </w:pPr>
          </w:p>
          <w:p w:rsidR="00810BB7" w:rsidRPr="00810BB7" w:rsidRDefault="00810BB7">
            <w:pPr>
              <w:rPr>
                <w:b/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D361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Approval of Accounts for the Year Ended 31 March, 2015</w:t>
            </w:r>
            <w:r w:rsidR="00573C92">
              <w:rPr>
                <w:b/>
                <w:bCs/>
              </w:rPr>
              <w:t xml:space="preserve"> (paper </w:t>
            </w:r>
            <w:r>
              <w:rPr>
                <w:b/>
                <w:bCs/>
              </w:rPr>
              <w:t>19</w:t>
            </w:r>
            <w:r w:rsidR="00573C92">
              <w:rPr>
                <w:b/>
                <w:bCs/>
              </w:rPr>
              <w:t>-15</w:t>
            </w:r>
            <w:r w:rsidR="00810BB7">
              <w:rPr>
                <w:b/>
                <w:bCs/>
              </w:rPr>
              <w:t>/1</w:t>
            </w:r>
            <w:r w:rsidR="00573C92">
              <w:rPr>
                <w:b/>
                <w:bCs/>
              </w:rPr>
              <w:t>6</w:t>
            </w:r>
            <w:r w:rsidR="00810BB7">
              <w:rPr>
                <w:b/>
                <w:bCs/>
              </w:rPr>
              <w:t>)</w:t>
            </w:r>
          </w:p>
          <w:p w:rsidR="001E1F70" w:rsidRPr="00810BB7" w:rsidRDefault="00710E3B" w:rsidP="00710E3B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t>The small increase in the year end surplus was noted and t</w:t>
            </w:r>
            <w:r w:rsidR="0060274D">
              <w:t>he accounts for the year ended 31 March, 2015 were approved.</w:t>
            </w: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D27E1E" w:rsidRDefault="00D27E1E" w:rsidP="000C5523">
            <w:pPr>
              <w:rPr>
                <w:b/>
              </w:rPr>
            </w:pPr>
          </w:p>
          <w:p w:rsidR="00710E3B" w:rsidRDefault="00710E3B" w:rsidP="000C5523">
            <w:pPr>
              <w:rPr>
                <w:b/>
              </w:rPr>
            </w:pPr>
          </w:p>
          <w:p w:rsidR="0060274D" w:rsidRDefault="0060274D" w:rsidP="000C5523">
            <w:pPr>
              <w:rPr>
                <w:b/>
              </w:rPr>
            </w:pPr>
          </w:p>
          <w:p w:rsidR="00FE7C47" w:rsidRPr="00E0162F" w:rsidRDefault="00FE7C47" w:rsidP="000C5523">
            <w:pPr>
              <w:rPr>
                <w:b/>
              </w:rPr>
            </w:pPr>
          </w:p>
        </w:tc>
      </w:tr>
      <w:tr w:rsidR="00D3618E" w:rsidRPr="00E0162F" w:rsidTr="00E831BB">
        <w:trPr>
          <w:trHeight w:val="163"/>
        </w:trPr>
        <w:tc>
          <w:tcPr>
            <w:tcW w:w="1069" w:type="dxa"/>
          </w:tcPr>
          <w:p w:rsidR="00D3618E" w:rsidRDefault="00D361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606" w:type="dxa"/>
            <w:gridSpan w:val="2"/>
          </w:tcPr>
          <w:p w:rsidR="00D3618E" w:rsidRDefault="00D361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Fraud, Theft and Bad Debt Report (paper 20-15/16 to be tabled)</w:t>
            </w:r>
          </w:p>
          <w:p w:rsidR="00D3618E" w:rsidRDefault="00F90329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fraud issue relating to an event previously reported to the Board was included in the Fraud, Theft and Bad Debt Report.  The </w:t>
            </w:r>
            <w:r w:rsidR="00A2654F">
              <w:rPr>
                <w:bCs/>
              </w:rPr>
              <w:t>Audit &amp; Risk Management Committee</w:t>
            </w:r>
            <w:r>
              <w:rPr>
                <w:bCs/>
              </w:rPr>
              <w:t xml:space="preserve"> had recommended not </w:t>
            </w:r>
            <w:r w:rsidR="0053099A">
              <w:rPr>
                <w:bCs/>
              </w:rPr>
              <w:t xml:space="preserve">to </w:t>
            </w:r>
            <w:r>
              <w:rPr>
                <w:bCs/>
              </w:rPr>
              <w:t>pursue the matter and also not to participate in a new event in its first year unless the organis</w:t>
            </w:r>
            <w:r w:rsidR="00542D3C">
              <w:rPr>
                <w:bCs/>
              </w:rPr>
              <w:t>er</w:t>
            </w:r>
            <w:r>
              <w:rPr>
                <w:bCs/>
              </w:rPr>
              <w:t xml:space="preserve"> was well known to QMS</w:t>
            </w:r>
            <w:r w:rsidR="00A2654F">
              <w:rPr>
                <w:bCs/>
              </w:rPr>
              <w:t xml:space="preserve">.  </w:t>
            </w:r>
            <w:r w:rsidR="0060274D">
              <w:rPr>
                <w:bCs/>
              </w:rPr>
              <w:t xml:space="preserve">The Fraud, Theft and Bad Debt Report </w:t>
            </w:r>
            <w:proofErr w:type="gramStart"/>
            <w:r w:rsidR="0060274D">
              <w:rPr>
                <w:bCs/>
              </w:rPr>
              <w:t>was</w:t>
            </w:r>
            <w:proofErr w:type="gramEnd"/>
            <w:r w:rsidR="0060274D">
              <w:rPr>
                <w:bCs/>
              </w:rPr>
              <w:t xml:space="preserve"> approved</w:t>
            </w:r>
            <w:r w:rsidR="002354C7">
              <w:rPr>
                <w:bCs/>
              </w:rPr>
              <w:t xml:space="preserve"> </w:t>
            </w:r>
            <w:r w:rsidR="002354C7" w:rsidRPr="00776012">
              <w:t xml:space="preserve">for submission to Scottish Government.  </w:t>
            </w:r>
          </w:p>
          <w:p w:rsidR="0060274D" w:rsidRPr="0060274D" w:rsidRDefault="0060274D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D3618E" w:rsidRDefault="00D3618E" w:rsidP="000C5523">
            <w:pPr>
              <w:rPr>
                <w:b/>
              </w:rPr>
            </w:pPr>
          </w:p>
          <w:p w:rsidR="002354C7" w:rsidRDefault="002354C7" w:rsidP="000C5523">
            <w:pPr>
              <w:rPr>
                <w:b/>
              </w:rPr>
            </w:pPr>
          </w:p>
          <w:p w:rsidR="00F90329" w:rsidRDefault="00F90329" w:rsidP="000C5523">
            <w:pPr>
              <w:rPr>
                <w:b/>
              </w:rPr>
            </w:pPr>
          </w:p>
          <w:p w:rsidR="00F90329" w:rsidRDefault="00F90329" w:rsidP="000C5523">
            <w:pPr>
              <w:rPr>
                <w:b/>
              </w:rPr>
            </w:pPr>
          </w:p>
          <w:p w:rsidR="00F90329" w:rsidRDefault="00F90329" w:rsidP="000C5523">
            <w:pPr>
              <w:rPr>
                <w:b/>
              </w:rPr>
            </w:pPr>
          </w:p>
          <w:p w:rsidR="00F90329" w:rsidRDefault="00F90329" w:rsidP="000C5523">
            <w:pPr>
              <w:rPr>
                <w:b/>
              </w:rPr>
            </w:pPr>
          </w:p>
          <w:p w:rsidR="002354C7" w:rsidRDefault="002354C7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Pr="00810BB7" w:rsidRDefault="00573C9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E73685" w:rsidRDefault="00E73685" w:rsidP="00955CDE">
            <w:pPr>
              <w:jc w:val="right"/>
              <w:rPr>
                <w:bCs/>
              </w:rPr>
            </w:pPr>
          </w:p>
          <w:p w:rsidR="00070785" w:rsidRPr="00955CDE" w:rsidRDefault="00070785" w:rsidP="00573C92">
            <w:pPr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D361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Progress Report for Period 1 Apr – 1 Jun (paper 21-15/16)</w:t>
            </w:r>
          </w:p>
          <w:p w:rsidR="006719D1" w:rsidRDefault="006719D1" w:rsidP="006719D1">
            <w:pPr>
              <w:pStyle w:val="BodyText"/>
              <w:rPr>
                <w:bCs/>
              </w:rPr>
            </w:pPr>
            <w:r>
              <w:rPr>
                <w:bCs/>
              </w:rPr>
              <w:t>The Board found the progress report useful for monitoring</w:t>
            </w:r>
            <w:r w:rsidR="00C2178C">
              <w:rPr>
                <w:bCs/>
              </w:rPr>
              <w:t xml:space="preserve"> progress across work</w:t>
            </w:r>
            <w:r>
              <w:rPr>
                <w:bCs/>
              </w:rPr>
              <w:t xml:space="preserve"> </w:t>
            </w:r>
            <w:r w:rsidR="00C2178C">
              <w:rPr>
                <w:bCs/>
              </w:rPr>
              <w:t xml:space="preserve">streams.  </w:t>
            </w:r>
            <w:r>
              <w:rPr>
                <w:bCs/>
              </w:rPr>
              <w:t xml:space="preserve">The web site report highlighted the increasing use of social media.  </w:t>
            </w:r>
            <w:r w:rsidR="0053099A">
              <w:rPr>
                <w:bCs/>
              </w:rPr>
              <w:t>Statistics for</w:t>
            </w:r>
            <w:r>
              <w:rPr>
                <w:bCs/>
              </w:rPr>
              <w:t xml:space="preserve"> the Scotch Butchers Club and consumer web sites would be included in future reports. </w:t>
            </w:r>
          </w:p>
          <w:p w:rsidR="00810BB7" w:rsidRPr="00C2178C" w:rsidRDefault="00810BB7" w:rsidP="006719D1">
            <w:pPr>
              <w:pStyle w:val="BodyText"/>
              <w:rPr>
                <w:b/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070785" w:rsidRDefault="00070785" w:rsidP="000C5523">
            <w:pPr>
              <w:rPr>
                <w:b/>
              </w:rPr>
            </w:pPr>
          </w:p>
          <w:p w:rsidR="006719D1" w:rsidRDefault="006719D1" w:rsidP="000C5523">
            <w:pPr>
              <w:rPr>
                <w:b/>
              </w:rPr>
            </w:pPr>
          </w:p>
          <w:p w:rsidR="006719D1" w:rsidRDefault="006719D1" w:rsidP="000C5523">
            <w:pPr>
              <w:rPr>
                <w:b/>
              </w:rPr>
            </w:pPr>
          </w:p>
          <w:p w:rsidR="00070785" w:rsidRPr="00E0162F" w:rsidRDefault="00070785" w:rsidP="00573C92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573C9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821077" w:rsidRDefault="00821077" w:rsidP="00821077">
            <w:pPr>
              <w:jc w:val="right"/>
              <w:rPr>
                <w:bCs/>
              </w:rPr>
            </w:pPr>
          </w:p>
          <w:p w:rsidR="00821077" w:rsidRDefault="00821077" w:rsidP="00821077">
            <w:pPr>
              <w:jc w:val="right"/>
              <w:rPr>
                <w:bCs/>
              </w:rPr>
            </w:pPr>
          </w:p>
          <w:p w:rsidR="00155E99" w:rsidRPr="00821077" w:rsidRDefault="00155E99" w:rsidP="00821077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D3618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Progress Report on Achievement of Critical Success Factors (paper 22</w:t>
            </w:r>
            <w:r w:rsidR="00573C92">
              <w:rPr>
                <w:b/>
                <w:bCs/>
              </w:rPr>
              <w:t>-15</w:t>
            </w:r>
            <w:r w:rsidR="00810BB7">
              <w:rPr>
                <w:b/>
                <w:bCs/>
              </w:rPr>
              <w:t>/1</w:t>
            </w:r>
            <w:r w:rsidR="00573C92">
              <w:rPr>
                <w:b/>
                <w:bCs/>
              </w:rPr>
              <w:t>6</w:t>
            </w:r>
            <w:r w:rsidR="00810BB7">
              <w:rPr>
                <w:b/>
                <w:bCs/>
              </w:rPr>
              <w:t>)</w:t>
            </w:r>
          </w:p>
          <w:p w:rsidR="00C324F6" w:rsidRPr="00E0162F" w:rsidRDefault="00B3389A" w:rsidP="00C324F6">
            <w:pPr>
              <w:pStyle w:val="BodyText"/>
            </w:pPr>
            <w:r>
              <w:rPr>
                <w:bCs/>
              </w:rPr>
              <w:t xml:space="preserve">The report on Critical Success Factors was noted and would be reviewed by the Board again in November as part of the planning process.  </w:t>
            </w:r>
          </w:p>
          <w:p w:rsidR="009472F0" w:rsidRPr="00810BB7" w:rsidRDefault="009472F0" w:rsidP="00C324F6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821077" w:rsidRDefault="00821077" w:rsidP="000C5523">
            <w:pPr>
              <w:rPr>
                <w:b/>
              </w:rPr>
            </w:pPr>
          </w:p>
          <w:p w:rsidR="00B33879" w:rsidRPr="00E0162F" w:rsidRDefault="00B33879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573C9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F83374" w:rsidRPr="00F83374" w:rsidRDefault="00F83374" w:rsidP="00F83374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B9224B" w:rsidRPr="00B9224B" w:rsidRDefault="00B9224B">
            <w:pPr>
              <w:pStyle w:val="BodyText"/>
              <w:rPr>
                <w:b/>
                <w:bCs/>
                <w:i/>
              </w:rPr>
            </w:pPr>
            <w:r w:rsidRPr="00B9224B">
              <w:rPr>
                <w:b/>
                <w:bCs/>
                <w:i/>
              </w:rPr>
              <w:t>Commercial in Confidence – Item withheld</w:t>
            </w:r>
          </w:p>
          <w:p w:rsidR="0028636B" w:rsidRPr="005459A6" w:rsidRDefault="0028636B" w:rsidP="006B75CD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1B5F8F" w:rsidRPr="00E0162F" w:rsidRDefault="001B5F8F" w:rsidP="00D3618E">
            <w:pPr>
              <w:rPr>
                <w:b/>
              </w:rPr>
            </w:pPr>
          </w:p>
        </w:tc>
      </w:tr>
      <w:tr w:rsidR="00573C92" w:rsidRPr="00E0162F" w:rsidTr="00E831BB">
        <w:trPr>
          <w:trHeight w:val="163"/>
        </w:trPr>
        <w:tc>
          <w:tcPr>
            <w:tcW w:w="1069" w:type="dxa"/>
          </w:tcPr>
          <w:p w:rsidR="00D32E30" w:rsidRPr="00CC6FA6" w:rsidRDefault="00573C92" w:rsidP="00CC6FA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D32E30" w:rsidRPr="00D32E30" w:rsidRDefault="00D32E30" w:rsidP="00D32E30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CC6FA6" w:rsidRPr="00B9224B" w:rsidRDefault="00CC6FA6" w:rsidP="00CC6FA6">
            <w:pPr>
              <w:pStyle w:val="BodyText"/>
              <w:rPr>
                <w:b/>
                <w:bCs/>
                <w:i/>
              </w:rPr>
            </w:pPr>
            <w:r w:rsidRPr="00B9224B">
              <w:rPr>
                <w:b/>
                <w:bCs/>
                <w:i/>
              </w:rPr>
              <w:t>Commercial in Confidence – Item withheld</w:t>
            </w:r>
          </w:p>
          <w:p w:rsidR="004A055A" w:rsidRPr="006B75CD" w:rsidRDefault="004A055A" w:rsidP="00CC6FA6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573C92" w:rsidRDefault="00573C92" w:rsidP="000C5523">
            <w:pPr>
              <w:rPr>
                <w:b/>
              </w:rPr>
            </w:pPr>
          </w:p>
          <w:p w:rsidR="000852DF" w:rsidRDefault="000852DF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278"/>
        </w:trPr>
        <w:tc>
          <w:tcPr>
            <w:tcW w:w="1069" w:type="dxa"/>
          </w:tcPr>
          <w:p w:rsidR="00810BB7" w:rsidRDefault="00573C9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F673AE" w:rsidRDefault="00F673AE" w:rsidP="00F673AE">
            <w:pPr>
              <w:jc w:val="right"/>
              <w:rPr>
                <w:bCs/>
              </w:rPr>
            </w:pPr>
          </w:p>
          <w:p w:rsidR="00EA5208" w:rsidRDefault="00EA5208" w:rsidP="00F673AE">
            <w:pPr>
              <w:jc w:val="right"/>
              <w:rPr>
                <w:bCs/>
              </w:rPr>
            </w:pPr>
            <w:r>
              <w:rPr>
                <w:bCs/>
              </w:rPr>
              <w:t>10.1</w:t>
            </w:r>
          </w:p>
          <w:p w:rsidR="00980F8C" w:rsidRDefault="00980F8C" w:rsidP="00F673AE">
            <w:pPr>
              <w:jc w:val="right"/>
              <w:rPr>
                <w:bCs/>
              </w:rPr>
            </w:pPr>
          </w:p>
          <w:p w:rsidR="00980F8C" w:rsidRDefault="00980F8C" w:rsidP="00F673AE">
            <w:pPr>
              <w:jc w:val="right"/>
              <w:rPr>
                <w:bCs/>
              </w:rPr>
            </w:pPr>
          </w:p>
          <w:p w:rsidR="00980F8C" w:rsidRDefault="00980F8C" w:rsidP="00F673AE">
            <w:pPr>
              <w:jc w:val="right"/>
              <w:rPr>
                <w:bCs/>
              </w:rPr>
            </w:pPr>
          </w:p>
          <w:p w:rsidR="00980F8C" w:rsidRDefault="00980F8C" w:rsidP="00F673AE">
            <w:pPr>
              <w:jc w:val="right"/>
              <w:rPr>
                <w:bCs/>
              </w:rPr>
            </w:pPr>
          </w:p>
          <w:p w:rsidR="00980F8C" w:rsidRDefault="00980F8C" w:rsidP="00F673AE">
            <w:pPr>
              <w:jc w:val="right"/>
              <w:rPr>
                <w:bCs/>
              </w:rPr>
            </w:pPr>
            <w:r>
              <w:rPr>
                <w:bCs/>
              </w:rPr>
              <w:t>10.2</w:t>
            </w: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  <w:r>
              <w:rPr>
                <w:bCs/>
              </w:rPr>
              <w:t>10.3</w:t>
            </w: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DA4C46" w:rsidRDefault="00DA4C46" w:rsidP="00F673AE">
            <w:pPr>
              <w:jc w:val="right"/>
              <w:rPr>
                <w:bCs/>
              </w:rPr>
            </w:pPr>
          </w:p>
          <w:p w:rsidR="004A055A" w:rsidRDefault="004A055A" w:rsidP="00F673AE">
            <w:pPr>
              <w:jc w:val="right"/>
              <w:rPr>
                <w:bCs/>
              </w:rPr>
            </w:pPr>
          </w:p>
          <w:p w:rsidR="00DA4C46" w:rsidRPr="00F673AE" w:rsidRDefault="00DA4C46" w:rsidP="00F673AE">
            <w:pPr>
              <w:jc w:val="right"/>
              <w:rPr>
                <w:bCs/>
              </w:rPr>
            </w:pPr>
            <w:r>
              <w:rPr>
                <w:bCs/>
              </w:rPr>
              <w:t>10.4</w:t>
            </w:r>
          </w:p>
        </w:tc>
        <w:tc>
          <w:tcPr>
            <w:tcW w:w="7606" w:type="dxa"/>
            <w:gridSpan w:val="2"/>
          </w:tcPr>
          <w:p w:rsidR="00810BB7" w:rsidRDefault="008B275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Market Report (paper 24</w:t>
            </w:r>
            <w:r w:rsidR="00573C92">
              <w:rPr>
                <w:b/>
                <w:bCs/>
              </w:rPr>
              <w:t>-15</w:t>
            </w:r>
            <w:r w:rsidR="00FE6CC4">
              <w:rPr>
                <w:b/>
                <w:bCs/>
              </w:rPr>
              <w:t>/1</w:t>
            </w:r>
            <w:r w:rsidR="00573C92">
              <w:rPr>
                <w:b/>
                <w:bCs/>
              </w:rPr>
              <w:t>6</w:t>
            </w:r>
            <w:r w:rsidR="00FE6CC4">
              <w:rPr>
                <w:b/>
                <w:bCs/>
              </w:rPr>
              <w:t>)</w:t>
            </w:r>
          </w:p>
          <w:p w:rsidR="00744B7D" w:rsidRPr="00744B7D" w:rsidRDefault="00744B7D" w:rsidP="00B82B67">
            <w:pPr>
              <w:pStyle w:val="BodyText"/>
              <w:rPr>
                <w:b/>
                <w:bCs/>
              </w:rPr>
            </w:pPr>
            <w:r w:rsidRPr="00744B7D">
              <w:rPr>
                <w:b/>
                <w:bCs/>
              </w:rPr>
              <w:t>EU-US Trade Deal (TTIP)</w:t>
            </w:r>
          </w:p>
          <w:p w:rsidR="00744B7D" w:rsidRDefault="00744B7D" w:rsidP="00B82B6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An on-line article on </w:t>
            </w:r>
            <w:r w:rsidR="007B400A">
              <w:rPr>
                <w:bCs/>
              </w:rPr>
              <w:t xml:space="preserve">TTIP </w:t>
            </w:r>
            <w:r>
              <w:rPr>
                <w:bCs/>
              </w:rPr>
              <w:t>suggested this would</w:t>
            </w:r>
            <w:r w:rsidR="007B400A">
              <w:rPr>
                <w:bCs/>
              </w:rPr>
              <w:t xml:space="preserve"> involve measures which </w:t>
            </w:r>
            <w:r>
              <w:rPr>
                <w:bCs/>
              </w:rPr>
              <w:t xml:space="preserve">could </w:t>
            </w:r>
            <w:r w:rsidR="007B400A">
              <w:rPr>
                <w:bCs/>
              </w:rPr>
              <w:t>alter the UK legislation and in particular</w:t>
            </w:r>
            <w:r>
              <w:rPr>
                <w:bCs/>
              </w:rPr>
              <w:t xml:space="preserve"> was</w:t>
            </w:r>
            <w:r w:rsidR="007B400A">
              <w:rPr>
                <w:bCs/>
              </w:rPr>
              <w:t xml:space="preserve"> likely to remove PGIs</w:t>
            </w:r>
            <w:r>
              <w:rPr>
                <w:bCs/>
              </w:rPr>
              <w:t xml:space="preserve"> which would have an </w:t>
            </w:r>
            <w:r w:rsidR="007B400A">
              <w:rPr>
                <w:bCs/>
              </w:rPr>
              <w:t>impact for</w:t>
            </w:r>
            <w:r>
              <w:rPr>
                <w:bCs/>
              </w:rPr>
              <w:t xml:space="preserve"> the</w:t>
            </w:r>
            <w:r w:rsidR="007B400A">
              <w:rPr>
                <w:bCs/>
              </w:rPr>
              <w:t xml:space="preserve"> QMS</w:t>
            </w:r>
            <w:r>
              <w:rPr>
                <w:bCs/>
              </w:rPr>
              <w:t xml:space="preserve"> brands</w:t>
            </w:r>
            <w:r w:rsidR="007B400A">
              <w:rPr>
                <w:bCs/>
              </w:rPr>
              <w:t xml:space="preserve">. </w:t>
            </w:r>
            <w:r>
              <w:rPr>
                <w:bCs/>
              </w:rPr>
              <w:t xml:space="preserve">The article would be forwarded to QMS to investigate.   </w:t>
            </w:r>
          </w:p>
          <w:p w:rsidR="00DA4C46" w:rsidRDefault="00B82B67" w:rsidP="00B82B67">
            <w:pPr>
              <w:pStyle w:val="BodyText"/>
              <w:rPr>
                <w:bCs/>
              </w:rPr>
            </w:pPr>
            <w:r>
              <w:rPr>
                <w:b/>
                <w:bCs/>
              </w:rPr>
              <w:br/>
            </w:r>
            <w:r w:rsidR="00980F8C">
              <w:rPr>
                <w:bCs/>
              </w:rPr>
              <w:t xml:space="preserve">The Economics team had </w:t>
            </w:r>
            <w:r>
              <w:rPr>
                <w:bCs/>
              </w:rPr>
              <w:t>looked at 20</w:t>
            </w:r>
            <w:r w:rsidR="004A055A">
              <w:rPr>
                <w:bCs/>
              </w:rPr>
              <w:t>1</w:t>
            </w:r>
            <w:r>
              <w:rPr>
                <w:bCs/>
              </w:rPr>
              <w:t>5 farm</w:t>
            </w:r>
            <w:r w:rsidR="00980F8C">
              <w:rPr>
                <w:bCs/>
              </w:rPr>
              <w:t xml:space="preserve"> </w:t>
            </w:r>
            <w:r>
              <w:rPr>
                <w:bCs/>
              </w:rPr>
              <w:t xml:space="preserve">gate prices </w:t>
            </w:r>
            <w:r w:rsidR="004A055A">
              <w:rPr>
                <w:bCs/>
              </w:rPr>
              <w:t>indexed</w:t>
            </w:r>
            <w:r w:rsidR="00DA4C46">
              <w:rPr>
                <w:bCs/>
              </w:rPr>
              <w:t xml:space="preserve"> </w:t>
            </w:r>
            <w:r w:rsidR="004A055A">
              <w:rPr>
                <w:bCs/>
              </w:rPr>
              <w:t>to 200</w:t>
            </w:r>
            <w:r>
              <w:rPr>
                <w:bCs/>
              </w:rPr>
              <w:t>5</w:t>
            </w:r>
            <w:r w:rsidR="00DA4C46">
              <w:rPr>
                <w:bCs/>
              </w:rPr>
              <w:t xml:space="preserve"> prices</w:t>
            </w:r>
            <w:r>
              <w:rPr>
                <w:bCs/>
              </w:rPr>
              <w:t xml:space="preserve">, lamb and pork </w:t>
            </w:r>
            <w:r w:rsidR="00DA4C46">
              <w:rPr>
                <w:bCs/>
              </w:rPr>
              <w:t>were unchanged and</w:t>
            </w:r>
            <w:r>
              <w:rPr>
                <w:bCs/>
              </w:rPr>
              <w:t xml:space="preserve"> beef </w:t>
            </w:r>
            <w:r w:rsidR="00DA4C46">
              <w:rPr>
                <w:bCs/>
              </w:rPr>
              <w:t xml:space="preserve">was </w:t>
            </w:r>
            <w:r>
              <w:rPr>
                <w:bCs/>
              </w:rPr>
              <w:t xml:space="preserve">20% </w:t>
            </w:r>
            <w:r w:rsidR="00DA4C46">
              <w:rPr>
                <w:bCs/>
              </w:rPr>
              <w:t>higher</w:t>
            </w:r>
            <w:r>
              <w:rPr>
                <w:bCs/>
              </w:rPr>
              <w:t>.</w:t>
            </w:r>
            <w:r w:rsidR="00DA4C46">
              <w:rPr>
                <w:bCs/>
              </w:rPr>
              <w:t xml:space="preserve"> A Board member observed the disparity in recent years between finished and store cattle prices and asked what could be done to improve the situation.  </w:t>
            </w:r>
          </w:p>
          <w:p w:rsidR="00DA4C46" w:rsidRDefault="00DA4C46" w:rsidP="00B82B6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There was also concern for the sheep sector with a large number of additional lambs expected to go to market in the autumn and issues relating to out of spec lambs.  </w:t>
            </w:r>
            <w:r w:rsidR="006B75CD">
              <w:rPr>
                <w:bCs/>
              </w:rPr>
              <w:t>The</w:t>
            </w:r>
            <w:r>
              <w:rPr>
                <w:bCs/>
              </w:rPr>
              <w:t>s</w:t>
            </w:r>
            <w:r w:rsidR="006B75CD">
              <w:rPr>
                <w:bCs/>
              </w:rPr>
              <w:t>e concerns</w:t>
            </w:r>
            <w:r>
              <w:rPr>
                <w:bCs/>
              </w:rPr>
              <w:t xml:space="preserve"> would be discussed at the next Scotch Lamb Marketing Strategy Group.</w:t>
            </w:r>
          </w:p>
          <w:p w:rsidR="00DA4C46" w:rsidRDefault="00DA4C46" w:rsidP="00B82B67">
            <w:pPr>
              <w:pStyle w:val="BodyText"/>
              <w:rPr>
                <w:bCs/>
              </w:rPr>
            </w:pPr>
          </w:p>
          <w:p w:rsidR="00980F8C" w:rsidRDefault="00980F8C" w:rsidP="00B82B6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It was proposed the </w:t>
            </w:r>
            <w:r w:rsidR="00A237A7">
              <w:rPr>
                <w:bCs/>
              </w:rPr>
              <w:t xml:space="preserve">SSIG </w:t>
            </w:r>
            <w:r w:rsidR="004A055A">
              <w:rPr>
                <w:bCs/>
              </w:rPr>
              <w:t>look at how lambs can be drawn to better hit specification. P</w:t>
            </w:r>
            <w:r>
              <w:rPr>
                <w:bCs/>
              </w:rPr>
              <w:t>revious monitor farm</w:t>
            </w:r>
            <w:r w:rsidR="00A237A7">
              <w:rPr>
                <w:bCs/>
              </w:rPr>
              <w:t xml:space="preserve"> lamb grading</w:t>
            </w:r>
            <w:r>
              <w:rPr>
                <w:bCs/>
              </w:rPr>
              <w:t xml:space="preserve"> </w:t>
            </w:r>
            <w:r w:rsidR="004A055A">
              <w:rPr>
                <w:bCs/>
              </w:rPr>
              <w:t>demonstrations had</w:t>
            </w:r>
            <w:r>
              <w:rPr>
                <w:bCs/>
              </w:rPr>
              <w:t xml:space="preserve"> followed the process through to the abattoir</w:t>
            </w:r>
            <w:r w:rsidR="004A055A">
              <w:rPr>
                <w:bCs/>
              </w:rPr>
              <w:t xml:space="preserve"> and been successful</w:t>
            </w:r>
            <w:r>
              <w:rPr>
                <w:bCs/>
              </w:rPr>
              <w:t xml:space="preserve">. </w:t>
            </w:r>
            <w:r w:rsidR="00A237A7">
              <w:rPr>
                <w:bCs/>
              </w:rPr>
              <w:t xml:space="preserve"> </w:t>
            </w:r>
          </w:p>
          <w:p w:rsidR="00980F8C" w:rsidRDefault="00980F8C" w:rsidP="00B82B67">
            <w:pPr>
              <w:pStyle w:val="BodyText"/>
              <w:rPr>
                <w:bCs/>
              </w:rPr>
            </w:pPr>
          </w:p>
          <w:p w:rsidR="00006980" w:rsidRPr="00A237A7" w:rsidRDefault="00980F8C" w:rsidP="00B82B67">
            <w:pPr>
              <w:pStyle w:val="BodyText"/>
              <w:rPr>
                <w:b/>
                <w:bCs/>
              </w:rPr>
            </w:pPr>
            <w:r>
              <w:rPr>
                <w:bCs/>
              </w:rPr>
              <w:t xml:space="preserve">A graph on </w:t>
            </w:r>
            <w:r w:rsidR="00A237A7">
              <w:rPr>
                <w:bCs/>
              </w:rPr>
              <w:t xml:space="preserve">store </w:t>
            </w:r>
            <w:r w:rsidR="004A055A">
              <w:rPr>
                <w:bCs/>
              </w:rPr>
              <w:t xml:space="preserve">cattle </w:t>
            </w:r>
            <w:r w:rsidR="00A237A7">
              <w:rPr>
                <w:bCs/>
              </w:rPr>
              <w:t>prices</w:t>
            </w:r>
            <w:r>
              <w:rPr>
                <w:bCs/>
              </w:rPr>
              <w:t xml:space="preserve"> was requested for future</w:t>
            </w:r>
            <w:r w:rsidR="004A055A">
              <w:rPr>
                <w:bCs/>
              </w:rPr>
              <w:t xml:space="preserve"> market</w:t>
            </w:r>
            <w:r>
              <w:rPr>
                <w:bCs/>
              </w:rPr>
              <w:t xml:space="preserve"> reports.</w:t>
            </w:r>
            <w:r w:rsidR="00A237A7">
              <w:rPr>
                <w:bCs/>
              </w:rPr>
              <w:t xml:space="preserve">  </w:t>
            </w:r>
          </w:p>
          <w:p w:rsidR="009819BC" w:rsidRPr="00B82B67" w:rsidRDefault="009819BC" w:rsidP="00B82B67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3D6B2D" w:rsidRDefault="003D6B2D" w:rsidP="000C5523">
            <w:pPr>
              <w:rPr>
                <w:b/>
              </w:rPr>
            </w:pPr>
          </w:p>
          <w:p w:rsidR="00744B7D" w:rsidRDefault="00744B7D" w:rsidP="000C5523">
            <w:pPr>
              <w:rPr>
                <w:b/>
              </w:rPr>
            </w:pPr>
          </w:p>
          <w:p w:rsidR="00744B7D" w:rsidRDefault="00744B7D" w:rsidP="000C5523">
            <w:pPr>
              <w:rPr>
                <w:b/>
              </w:rPr>
            </w:pPr>
          </w:p>
          <w:p w:rsidR="00980F8C" w:rsidRPr="00E0162F" w:rsidRDefault="00980F8C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278"/>
        </w:trPr>
        <w:tc>
          <w:tcPr>
            <w:tcW w:w="1069" w:type="dxa"/>
          </w:tcPr>
          <w:p w:rsidR="00810BB7" w:rsidRDefault="00A73835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A55B06" w:rsidRDefault="00A73835" w:rsidP="00A55B06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  <w:r w:rsidR="00A55B06">
              <w:rPr>
                <w:bCs/>
              </w:rPr>
              <w:t>.1</w:t>
            </w:r>
          </w:p>
          <w:p w:rsidR="00A55B06" w:rsidRDefault="00A55B06" w:rsidP="00A55B06">
            <w:pPr>
              <w:jc w:val="right"/>
              <w:rPr>
                <w:bCs/>
              </w:rPr>
            </w:pPr>
          </w:p>
          <w:p w:rsidR="00ED5A27" w:rsidRDefault="00ED5A27" w:rsidP="00A55B06">
            <w:pPr>
              <w:jc w:val="right"/>
              <w:rPr>
                <w:bCs/>
              </w:rPr>
            </w:pPr>
          </w:p>
          <w:p w:rsidR="00C74099" w:rsidRDefault="00C74099" w:rsidP="00A55B06">
            <w:pPr>
              <w:jc w:val="right"/>
              <w:rPr>
                <w:bCs/>
              </w:rPr>
            </w:pPr>
          </w:p>
          <w:p w:rsidR="00A55B06" w:rsidRDefault="003B789D" w:rsidP="00A55B06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73835">
              <w:rPr>
                <w:bCs/>
              </w:rPr>
              <w:t>1</w:t>
            </w:r>
            <w:r w:rsidR="00A55B06">
              <w:rPr>
                <w:bCs/>
              </w:rPr>
              <w:t>.2</w:t>
            </w:r>
          </w:p>
          <w:p w:rsidR="00A55B06" w:rsidRDefault="00A55B06" w:rsidP="00A55B06">
            <w:pPr>
              <w:jc w:val="right"/>
              <w:rPr>
                <w:bCs/>
              </w:rPr>
            </w:pPr>
          </w:p>
          <w:p w:rsidR="00A73835" w:rsidRDefault="00A73835" w:rsidP="00A55B06">
            <w:pPr>
              <w:jc w:val="right"/>
              <w:rPr>
                <w:bCs/>
              </w:rPr>
            </w:pPr>
          </w:p>
          <w:p w:rsidR="00B75221" w:rsidRDefault="00B75221" w:rsidP="00A55B06">
            <w:pPr>
              <w:jc w:val="right"/>
              <w:rPr>
                <w:bCs/>
              </w:rPr>
            </w:pPr>
          </w:p>
          <w:p w:rsidR="0052405A" w:rsidRDefault="0052405A" w:rsidP="00A55B06">
            <w:pPr>
              <w:jc w:val="right"/>
              <w:rPr>
                <w:bCs/>
              </w:rPr>
            </w:pPr>
          </w:p>
          <w:p w:rsidR="008175EE" w:rsidRDefault="008175EE" w:rsidP="00A55B06">
            <w:pPr>
              <w:jc w:val="right"/>
              <w:rPr>
                <w:bCs/>
              </w:rPr>
            </w:pPr>
          </w:p>
          <w:p w:rsidR="00A55B06" w:rsidRDefault="00A73835" w:rsidP="00A55B06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  <w:r w:rsidR="00A55B06">
              <w:rPr>
                <w:bCs/>
              </w:rPr>
              <w:t>.3</w:t>
            </w:r>
          </w:p>
          <w:p w:rsidR="00A55B06" w:rsidRDefault="00A55B06" w:rsidP="00A55B06">
            <w:pPr>
              <w:jc w:val="right"/>
              <w:rPr>
                <w:bCs/>
              </w:rPr>
            </w:pPr>
          </w:p>
          <w:p w:rsidR="00A55B06" w:rsidRDefault="00A55B06" w:rsidP="00A55B06">
            <w:pPr>
              <w:jc w:val="right"/>
              <w:rPr>
                <w:bCs/>
              </w:rPr>
            </w:pPr>
          </w:p>
          <w:p w:rsidR="00A55B06" w:rsidRDefault="00A55B06" w:rsidP="00A55B06">
            <w:pPr>
              <w:jc w:val="right"/>
              <w:rPr>
                <w:bCs/>
              </w:rPr>
            </w:pPr>
          </w:p>
          <w:p w:rsidR="00B75221" w:rsidRDefault="00B75221" w:rsidP="00A55B06">
            <w:pPr>
              <w:jc w:val="right"/>
              <w:rPr>
                <w:bCs/>
              </w:rPr>
            </w:pPr>
          </w:p>
          <w:p w:rsidR="00606C14" w:rsidRDefault="00606C14" w:rsidP="00A55B06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6B75CD" w:rsidRDefault="006B75CD" w:rsidP="008F5933">
            <w:pPr>
              <w:jc w:val="right"/>
              <w:rPr>
                <w:bCs/>
              </w:rPr>
            </w:pPr>
          </w:p>
          <w:p w:rsidR="003B789D" w:rsidRDefault="003B789D" w:rsidP="008F5933">
            <w:pPr>
              <w:jc w:val="right"/>
              <w:rPr>
                <w:bCs/>
              </w:rPr>
            </w:pPr>
          </w:p>
          <w:p w:rsidR="00A55B06" w:rsidRDefault="00A73835" w:rsidP="008F5933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  <w:r w:rsidR="00A55B06">
              <w:rPr>
                <w:bCs/>
              </w:rPr>
              <w:t>.4</w:t>
            </w:r>
          </w:p>
          <w:p w:rsidR="008B275C" w:rsidRDefault="008B275C" w:rsidP="008F5933">
            <w:pPr>
              <w:jc w:val="right"/>
              <w:rPr>
                <w:bCs/>
              </w:rPr>
            </w:pPr>
          </w:p>
          <w:p w:rsidR="008B275C" w:rsidRDefault="008B275C" w:rsidP="008F5933">
            <w:pPr>
              <w:jc w:val="right"/>
              <w:rPr>
                <w:bCs/>
              </w:rPr>
            </w:pPr>
          </w:p>
          <w:p w:rsidR="008B275C" w:rsidRDefault="008B275C" w:rsidP="008F5933">
            <w:pPr>
              <w:jc w:val="right"/>
              <w:rPr>
                <w:bCs/>
              </w:rPr>
            </w:pPr>
          </w:p>
          <w:p w:rsidR="008B275C" w:rsidRDefault="008B275C" w:rsidP="008F5933">
            <w:pPr>
              <w:jc w:val="right"/>
              <w:rPr>
                <w:bCs/>
              </w:rPr>
            </w:pPr>
          </w:p>
          <w:p w:rsidR="005914F5" w:rsidRDefault="005914F5" w:rsidP="008F5933">
            <w:pPr>
              <w:jc w:val="right"/>
              <w:rPr>
                <w:bCs/>
              </w:rPr>
            </w:pPr>
          </w:p>
          <w:p w:rsidR="005914F5" w:rsidRDefault="005914F5" w:rsidP="008F5933">
            <w:pPr>
              <w:jc w:val="right"/>
              <w:rPr>
                <w:bCs/>
              </w:rPr>
            </w:pPr>
          </w:p>
          <w:p w:rsidR="008B275C" w:rsidRDefault="008B275C" w:rsidP="008F5933">
            <w:pPr>
              <w:jc w:val="right"/>
              <w:rPr>
                <w:bCs/>
              </w:rPr>
            </w:pPr>
          </w:p>
          <w:p w:rsidR="00A27EDA" w:rsidRDefault="00A27EDA" w:rsidP="008F5933">
            <w:pPr>
              <w:jc w:val="right"/>
              <w:rPr>
                <w:bCs/>
              </w:rPr>
            </w:pPr>
          </w:p>
          <w:p w:rsidR="00A27EDA" w:rsidRDefault="00A27EDA" w:rsidP="008F5933">
            <w:pPr>
              <w:jc w:val="right"/>
              <w:rPr>
                <w:bCs/>
              </w:rPr>
            </w:pPr>
          </w:p>
          <w:p w:rsidR="00A27EDA" w:rsidRDefault="00A27EDA" w:rsidP="008F5933">
            <w:pPr>
              <w:jc w:val="right"/>
              <w:rPr>
                <w:bCs/>
              </w:rPr>
            </w:pPr>
          </w:p>
          <w:p w:rsidR="00A27EDA" w:rsidRDefault="00A27EDA" w:rsidP="008F5933">
            <w:pPr>
              <w:jc w:val="right"/>
              <w:rPr>
                <w:bCs/>
              </w:rPr>
            </w:pPr>
          </w:p>
          <w:p w:rsidR="005B1A00" w:rsidRDefault="005B1A00" w:rsidP="008F5933">
            <w:pPr>
              <w:jc w:val="right"/>
              <w:rPr>
                <w:bCs/>
              </w:rPr>
            </w:pPr>
          </w:p>
          <w:p w:rsidR="005B1A00" w:rsidRDefault="005B1A00" w:rsidP="008F5933">
            <w:pPr>
              <w:jc w:val="right"/>
              <w:rPr>
                <w:bCs/>
              </w:rPr>
            </w:pPr>
          </w:p>
          <w:p w:rsidR="005B1A00" w:rsidRDefault="005B1A00" w:rsidP="008F5933">
            <w:pPr>
              <w:jc w:val="right"/>
              <w:rPr>
                <w:bCs/>
              </w:rPr>
            </w:pPr>
          </w:p>
          <w:p w:rsidR="00A27EDA" w:rsidRDefault="00A27EDA" w:rsidP="008F5933">
            <w:pPr>
              <w:jc w:val="right"/>
              <w:rPr>
                <w:bCs/>
              </w:rPr>
            </w:pPr>
          </w:p>
          <w:p w:rsidR="008B275C" w:rsidRPr="00A55B06" w:rsidRDefault="008B275C" w:rsidP="008F5933">
            <w:pPr>
              <w:jc w:val="right"/>
              <w:rPr>
                <w:bCs/>
              </w:rPr>
            </w:pPr>
            <w:r>
              <w:rPr>
                <w:bCs/>
              </w:rPr>
              <w:t>11.5</w:t>
            </w:r>
          </w:p>
        </w:tc>
        <w:tc>
          <w:tcPr>
            <w:tcW w:w="7606" w:type="dxa"/>
            <w:gridSpan w:val="2"/>
          </w:tcPr>
          <w:p w:rsidR="00810BB7" w:rsidRDefault="00FE6C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Committee Updates</w:t>
            </w:r>
          </w:p>
          <w:p w:rsidR="008175EE" w:rsidRDefault="00A73835" w:rsidP="008D08D5">
            <w:pPr>
              <w:pStyle w:val="BodyText"/>
              <w:rPr>
                <w:bCs/>
              </w:rPr>
            </w:pPr>
            <w:r>
              <w:rPr>
                <w:bCs/>
                <w:u w:val="single"/>
              </w:rPr>
              <w:t xml:space="preserve">Pig </w:t>
            </w:r>
            <w:r w:rsidR="00E53757">
              <w:rPr>
                <w:bCs/>
                <w:u w:val="single"/>
              </w:rPr>
              <w:t>Health &amp; Welfare Sub-Group</w:t>
            </w:r>
            <w:r w:rsidR="00006980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</w:rPr>
              <w:t>– 2</w:t>
            </w:r>
            <w:r w:rsidR="00E53757">
              <w:rPr>
                <w:bCs/>
                <w:u w:val="single"/>
              </w:rPr>
              <w:t>7 March</w:t>
            </w:r>
            <w:r>
              <w:rPr>
                <w:bCs/>
                <w:u w:val="single"/>
              </w:rPr>
              <w:t xml:space="preserve"> – Philip Sleigh</w:t>
            </w:r>
            <w:r w:rsidR="00FE6CC4" w:rsidRPr="00D71D25">
              <w:rPr>
                <w:bCs/>
              </w:rPr>
              <w:t xml:space="preserve"> </w:t>
            </w:r>
            <w:r w:rsidR="00D71D25">
              <w:rPr>
                <w:bCs/>
              </w:rPr>
              <w:br/>
            </w:r>
            <w:r w:rsidR="008175EE">
              <w:rPr>
                <w:bCs/>
              </w:rPr>
              <w:t xml:space="preserve">There was potential for the QMS Pig Health &amp; Welfare Sub-group to link with Animal Health Scotland.  </w:t>
            </w:r>
          </w:p>
          <w:p w:rsidR="008175EE" w:rsidRDefault="008175EE" w:rsidP="008D08D5">
            <w:pPr>
              <w:pStyle w:val="BodyText"/>
              <w:rPr>
                <w:bCs/>
              </w:rPr>
            </w:pPr>
          </w:p>
          <w:p w:rsidR="00FE6CC4" w:rsidRDefault="00E53757">
            <w:pPr>
              <w:pStyle w:val="BodyText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Short-life </w:t>
            </w:r>
            <w:proofErr w:type="spellStart"/>
            <w:r>
              <w:rPr>
                <w:bCs/>
                <w:u w:val="single"/>
              </w:rPr>
              <w:t>PEDv</w:t>
            </w:r>
            <w:proofErr w:type="spellEnd"/>
            <w:r>
              <w:rPr>
                <w:bCs/>
                <w:u w:val="single"/>
              </w:rPr>
              <w:t xml:space="preserve"> Core Group</w:t>
            </w:r>
            <w:r w:rsidR="00A73835">
              <w:rPr>
                <w:bCs/>
                <w:u w:val="single"/>
              </w:rPr>
              <w:t xml:space="preserve"> – </w:t>
            </w:r>
            <w:r>
              <w:rPr>
                <w:bCs/>
                <w:u w:val="single"/>
              </w:rPr>
              <w:t>8 May</w:t>
            </w:r>
            <w:r w:rsidR="00A73835">
              <w:rPr>
                <w:bCs/>
                <w:u w:val="single"/>
              </w:rPr>
              <w:t xml:space="preserve"> – </w:t>
            </w:r>
            <w:r>
              <w:rPr>
                <w:bCs/>
                <w:u w:val="single"/>
              </w:rPr>
              <w:t>Philip Sleigh</w:t>
            </w:r>
          </w:p>
          <w:p w:rsidR="008175EE" w:rsidRDefault="008175EE" w:rsidP="008175EE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group is recommending to Scottish Government that </w:t>
            </w:r>
            <w:proofErr w:type="spellStart"/>
            <w:r>
              <w:rPr>
                <w:bCs/>
              </w:rPr>
              <w:t>PEDv</w:t>
            </w:r>
            <w:proofErr w:type="spellEnd"/>
            <w:r>
              <w:rPr>
                <w:bCs/>
              </w:rPr>
              <w:t xml:space="preserve"> should be a </w:t>
            </w:r>
            <w:r w:rsidR="00A237A7">
              <w:rPr>
                <w:bCs/>
              </w:rPr>
              <w:t xml:space="preserve">notifiable </w:t>
            </w:r>
            <w:r>
              <w:rPr>
                <w:bCs/>
              </w:rPr>
              <w:t>disease.  The recommendation has NFUS support</w:t>
            </w:r>
            <w:r w:rsidR="00A237A7">
              <w:rPr>
                <w:bCs/>
              </w:rPr>
              <w:t xml:space="preserve">. </w:t>
            </w:r>
            <w:r w:rsidR="00DF0B33">
              <w:rPr>
                <w:bCs/>
              </w:rPr>
              <w:t>Monthly</w:t>
            </w:r>
            <w:r>
              <w:rPr>
                <w:bCs/>
              </w:rPr>
              <w:t xml:space="preserve"> teleconference calls were taking place and</w:t>
            </w:r>
            <w:r w:rsidR="00A237A7">
              <w:rPr>
                <w:bCs/>
              </w:rPr>
              <w:t xml:space="preserve"> </w:t>
            </w:r>
            <w:r>
              <w:rPr>
                <w:bCs/>
              </w:rPr>
              <w:t xml:space="preserve">QMS was working closely with BPEX on </w:t>
            </w:r>
            <w:proofErr w:type="spellStart"/>
            <w:r>
              <w:rPr>
                <w:bCs/>
              </w:rPr>
              <w:t>PEDv</w:t>
            </w:r>
            <w:proofErr w:type="spellEnd"/>
            <w:r>
              <w:rPr>
                <w:bCs/>
              </w:rPr>
              <w:t>.</w:t>
            </w:r>
          </w:p>
          <w:p w:rsidR="00A73835" w:rsidRDefault="00A73835">
            <w:pPr>
              <w:pStyle w:val="BodyText"/>
              <w:rPr>
                <w:bCs/>
              </w:rPr>
            </w:pPr>
          </w:p>
          <w:p w:rsidR="00E53757" w:rsidRDefault="00E53757">
            <w:pPr>
              <w:pStyle w:val="BodyText"/>
              <w:rPr>
                <w:bCs/>
                <w:u w:val="single"/>
              </w:rPr>
            </w:pPr>
            <w:r>
              <w:rPr>
                <w:bCs/>
                <w:u w:val="single"/>
              </w:rPr>
              <w:t>Scotch Lamb Marketing Strategy Group – 21 May – Louise Welsh</w:t>
            </w:r>
          </w:p>
          <w:p w:rsidR="001231F3" w:rsidRDefault="008D7CA6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0A0BC2">
              <w:rPr>
                <w:bCs/>
              </w:rPr>
              <w:t xml:space="preserve">group </w:t>
            </w:r>
            <w:r w:rsidR="004F634D">
              <w:rPr>
                <w:bCs/>
              </w:rPr>
              <w:t xml:space="preserve">received a market update and asked for more information on the </w:t>
            </w:r>
            <w:r w:rsidR="000A0BC2">
              <w:rPr>
                <w:bCs/>
              </w:rPr>
              <w:t xml:space="preserve">impact of exchange rates and prices.  </w:t>
            </w:r>
            <w:r w:rsidR="004F634D">
              <w:rPr>
                <w:bCs/>
              </w:rPr>
              <w:t>It noted</w:t>
            </w:r>
            <w:r w:rsidR="000A0BC2">
              <w:rPr>
                <w:bCs/>
              </w:rPr>
              <w:t xml:space="preserve"> ewe slaughterings </w:t>
            </w:r>
            <w:r w:rsidR="004F634D">
              <w:rPr>
                <w:bCs/>
              </w:rPr>
              <w:t>were</w:t>
            </w:r>
            <w:r w:rsidR="000A0BC2">
              <w:rPr>
                <w:bCs/>
              </w:rPr>
              <w:t xml:space="preserve"> low due to poor performance </w:t>
            </w:r>
            <w:r w:rsidR="004F634D">
              <w:rPr>
                <w:bCs/>
              </w:rPr>
              <w:t xml:space="preserve">in </w:t>
            </w:r>
            <w:r w:rsidR="000A0BC2">
              <w:rPr>
                <w:bCs/>
              </w:rPr>
              <w:t xml:space="preserve">12/13 </w:t>
            </w:r>
            <w:r w:rsidR="004F634D">
              <w:rPr>
                <w:bCs/>
              </w:rPr>
              <w:t>leading to producers</w:t>
            </w:r>
            <w:r w:rsidR="000A0BC2">
              <w:rPr>
                <w:bCs/>
              </w:rPr>
              <w:t xml:space="preserve"> restocking.  </w:t>
            </w:r>
            <w:r w:rsidR="004F634D">
              <w:rPr>
                <w:bCs/>
              </w:rPr>
              <w:t>The</w:t>
            </w:r>
            <w:r w:rsidR="000A0BC2">
              <w:rPr>
                <w:bCs/>
              </w:rPr>
              <w:t xml:space="preserve"> Wham Bam</w:t>
            </w:r>
            <w:r w:rsidR="004F634D">
              <w:rPr>
                <w:bCs/>
              </w:rPr>
              <w:t xml:space="preserve"> Thank You</w:t>
            </w:r>
            <w:r w:rsidR="000A0BC2">
              <w:rPr>
                <w:bCs/>
              </w:rPr>
              <w:t xml:space="preserve"> </w:t>
            </w:r>
            <w:r w:rsidR="001231F3">
              <w:rPr>
                <w:bCs/>
              </w:rPr>
              <w:t>L</w:t>
            </w:r>
            <w:r w:rsidR="000A0BC2">
              <w:rPr>
                <w:bCs/>
              </w:rPr>
              <w:t>amb campaign</w:t>
            </w:r>
            <w:r w:rsidR="004F634D">
              <w:rPr>
                <w:bCs/>
              </w:rPr>
              <w:t xml:space="preserve"> was reviewed and during the </w:t>
            </w:r>
            <w:r w:rsidR="000A0BC2">
              <w:rPr>
                <w:bCs/>
              </w:rPr>
              <w:t>12 w</w:t>
            </w:r>
            <w:r w:rsidR="004F634D">
              <w:rPr>
                <w:bCs/>
              </w:rPr>
              <w:t>eek</w:t>
            </w:r>
            <w:r w:rsidR="000A0BC2">
              <w:rPr>
                <w:bCs/>
              </w:rPr>
              <w:t xml:space="preserve"> </w:t>
            </w:r>
            <w:r w:rsidR="004F634D">
              <w:rPr>
                <w:bCs/>
              </w:rPr>
              <w:t>campaign period ending 12 O</w:t>
            </w:r>
            <w:r w:rsidR="000A0BC2">
              <w:rPr>
                <w:bCs/>
              </w:rPr>
              <w:t>ct</w:t>
            </w:r>
            <w:r w:rsidR="004F634D">
              <w:rPr>
                <w:bCs/>
              </w:rPr>
              <w:t>ober, 2014 an</w:t>
            </w:r>
            <w:r w:rsidR="000A0BC2">
              <w:rPr>
                <w:bCs/>
              </w:rPr>
              <w:t xml:space="preserve"> additional £881k</w:t>
            </w:r>
            <w:r w:rsidR="004F634D">
              <w:rPr>
                <w:bCs/>
              </w:rPr>
              <w:t xml:space="preserve"> of</w:t>
            </w:r>
            <w:r w:rsidR="000A0BC2">
              <w:rPr>
                <w:bCs/>
              </w:rPr>
              <w:t xml:space="preserve"> lamb </w:t>
            </w:r>
            <w:r w:rsidR="004F634D">
              <w:rPr>
                <w:bCs/>
              </w:rPr>
              <w:t xml:space="preserve">was </w:t>
            </w:r>
            <w:r w:rsidR="000A0BC2">
              <w:rPr>
                <w:bCs/>
              </w:rPr>
              <w:t>sold in Scotland compared to</w:t>
            </w:r>
            <w:r w:rsidR="004F634D">
              <w:rPr>
                <w:bCs/>
              </w:rPr>
              <w:t xml:space="preserve"> the previous </w:t>
            </w:r>
            <w:r w:rsidR="000A0BC2">
              <w:rPr>
                <w:bCs/>
              </w:rPr>
              <w:t>ye</w:t>
            </w:r>
            <w:r w:rsidR="004F634D">
              <w:rPr>
                <w:bCs/>
              </w:rPr>
              <w:t>a</w:t>
            </w:r>
            <w:r w:rsidR="000A0BC2">
              <w:rPr>
                <w:bCs/>
              </w:rPr>
              <w:t xml:space="preserve">r.  Consumption in general </w:t>
            </w:r>
            <w:r w:rsidR="004F634D">
              <w:rPr>
                <w:bCs/>
              </w:rPr>
              <w:t xml:space="preserve">was falling.  </w:t>
            </w:r>
            <w:r w:rsidR="000A0BC2">
              <w:rPr>
                <w:bCs/>
              </w:rPr>
              <w:t xml:space="preserve"> </w:t>
            </w:r>
            <w:r w:rsidR="004F634D">
              <w:rPr>
                <w:bCs/>
              </w:rPr>
              <w:t>Activity during the</w:t>
            </w:r>
            <w:r w:rsidR="000A0BC2">
              <w:rPr>
                <w:bCs/>
              </w:rPr>
              <w:t xml:space="preserve"> 15/16 </w:t>
            </w:r>
            <w:r w:rsidR="004F634D">
              <w:rPr>
                <w:bCs/>
              </w:rPr>
              <w:t xml:space="preserve">year would include a </w:t>
            </w:r>
            <w:r w:rsidR="000A0BC2">
              <w:rPr>
                <w:bCs/>
              </w:rPr>
              <w:t xml:space="preserve">repeat </w:t>
            </w:r>
            <w:r w:rsidR="004F634D">
              <w:rPr>
                <w:bCs/>
              </w:rPr>
              <w:t xml:space="preserve">of the </w:t>
            </w:r>
            <w:r w:rsidR="000A0BC2">
              <w:rPr>
                <w:bCs/>
              </w:rPr>
              <w:t>Wham Bam</w:t>
            </w:r>
            <w:r w:rsidR="004F634D">
              <w:rPr>
                <w:bCs/>
              </w:rPr>
              <w:t xml:space="preserve"> campaign and look at opportunities for </w:t>
            </w:r>
            <w:r w:rsidR="000A0BC2">
              <w:rPr>
                <w:bCs/>
              </w:rPr>
              <w:t xml:space="preserve">lamb </w:t>
            </w:r>
            <w:r w:rsidR="004F634D">
              <w:rPr>
                <w:bCs/>
              </w:rPr>
              <w:t xml:space="preserve">mince.  </w:t>
            </w:r>
          </w:p>
          <w:p w:rsidR="001231F3" w:rsidRDefault="001231F3">
            <w:pPr>
              <w:pStyle w:val="BodyText"/>
              <w:rPr>
                <w:bCs/>
              </w:rPr>
            </w:pPr>
          </w:p>
          <w:p w:rsidR="00D41B7B" w:rsidRDefault="004F634D">
            <w:pPr>
              <w:pStyle w:val="BodyText"/>
              <w:rPr>
                <w:bCs/>
              </w:rPr>
            </w:pPr>
            <w:r>
              <w:rPr>
                <w:bCs/>
              </w:rPr>
              <w:t>The marketing team were in discussions with a</w:t>
            </w:r>
            <w:r w:rsidR="000A0BC2">
              <w:rPr>
                <w:bCs/>
              </w:rPr>
              <w:t xml:space="preserve"> major retailer to boost lamb sales.</w:t>
            </w:r>
            <w:r w:rsidR="0037618D">
              <w:rPr>
                <w:bCs/>
              </w:rPr>
              <w:t xml:space="preserve"> </w:t>
            </w:r>
            <w:r>
              <w:rPr>
                <w:bCs/>
              </w:rPr>
              <w:t>The</w:t>
            </w:r>
            <w:r w:rsidR="0037618D">
              <w:rPr>
                <w:bCs/>
              </w:rPr>
              <w:t xml:space="preserve"> Love Scotch Lamb Day with NFUS </w:t>
            </w:r>
            <w:r w:rsidR="001231F3">
              <w:rPr>
                <w:bCs/>
              </w:rPr>
              <w:t>a</w:t>
            </w:r>
            <w:r w:rsidR="0037618D">
              <w:rPr>
                <w:bCs/>
              </w:rPr>
              <w:t xml:space="preserve">nd NSA </w:t>
            </w:r>
            <w:r>
              <w:rPr>
                <w:bCs/>
              </w:rPr>
              <w:t xml:space="preserve">was being considered.  The group asked for </w:t>
            </w:r>
            <w:r w:rsidR="00CC6FA6">
              <w:rPr>
                <w:bCs/>
              </w:rPr>
              <w:t>an update</w:t>
            </w:r>
            <w:r w:rsidR="001231F3">
              <w:rPr>
                <w:bCs/>
              </w:rPr>
              <w:t xml:space="preserve"> </w:t>
            </w:r>
            <w:r>
              <w:rPr>
                <w:bCs/>
              </w:rPr>
              <w:t>on l</w:t>
            </w:r>
            <w:r w:rsidR="0037618D">
              <w:rPr>
                <w:bCs/>
              </w:rPr>
              <w:t xml:space="preserve">evy repatriation discussions.  Sarah Mackie </w:t>
            </w:r>
            <w:r>
              <w:rPr>
                <w:bCs/>
              </w:rPr>
              <w:t xml:space="preserve">would take over as </w:t>
            </w:r>
            <w:r w:rsidR="0037618D">
              <w:rPr>
                <w:bCs/>
              </w:rPr>
              <w:t>chair</w:t>
            </w:r>
            <w:r>
              <w:rPr>
                <w:bCs/>
              </w:rPr>
              <w:t xml:space="preserve"> of this group going forward and the Chairman thanked the outgoing chair</w:t>
            </w:r>
            <w:r w:rsidR="005914F5">
              <w:rPr>
                <w:bCs/>
              </w:rPr>
              <w:t>.</w:t>
            </w:r>
          </w:p>
          <w:p w:rsidR="00606C14" w:rsidRDefault="00606C14">
            <w:pPr>
              <w:pStyle w:val="BodyText"/>
              <w:rPr>
                <w:bCs/>
              </w:rPr>
            </w:pPr>
          </w:p>
          <w:p w:rsidR="00D41B7B" w:rsidRPr="00D06134" w:rsidRDefault="008B275C">
            <w:pPr>
              <w:pStyle w:val="BodyText"/>
              <w:rPr>
                <w:bCs/>
                <w:u w:val="single"/>
              </w:rPr>
            </w:pPr>
            <w:r>
              <w:rPr>
                <w:bCs/>
                <w:u w:val="single"/>
              </w:rPr>
              <w:t>Audit &amp; Risk Management Committee</w:t>
            </w:r>
            <w:r w:rsidR="00A73835">
              <w:rPr>
                <w:bCs/>
                <w:u w:val="single"/>
              </w:rPr>
              <w:t xml:space="preserve"> – </w:t>
            </w:r>
            <w:r>
              <w:rPr>
                <w:bCs/>
                <w:u w:val="single"/>
              </w:rPr>
              <w:t>10 June</w:t>
            </w:r>
            <w:r w:rsidR="00A73835">
              <w:rPr>
                <w:bCs/>
                <w:u w:val="single"/>
              </w:rPr>
              <w:t xml:space="preserve"> – Alan McNaughton</w:t>
            </w:r>
          </w:p>
          <w:p w:rsidR="008F5933" w:rsidRDefault="008F5933" w:rsidP="008B275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5914F5">
              <w:rPr>
                <w:bCs/>
              </w:rPr>
              <w:t>Committee reviewed</w:t>
            </w:r>
            <w:r w:rsidR="005B1A00">
              <w:rPr>
                <w:bCs/>
              </w:rPr>
              <w:t xml:space="preserve"> the results of its</w:t>
            </w:r>
            <w:r w:rsidR="005914F5">
              <w:rPr>
                <w:bCs/>
              </w:rPr>
              <w:t xml:space="preserve"> </w:t>
            </w:r>
            <w:r w:rsidR="001231F3">
              <w:rPr>
                <w:bCs/>
              </w:rPr>
              <w:t xml:space="preserve">annual </w:t>
            </w:r>
            <w:r w:rsidR="005914F5">
              <w:rPr>
                <w:bCs/>
              </w:rPr>
              <w:t>self-</w:t>
            </w:r>
            <w:r w:rsidR="005B1A00">
              <w:rPr>
                <w:bCs/>
              </w:rPr>
              <w:t xml:space="preserve">evaluation which were very </w:t>
            </w:r>
            <w:r w:rsidR="001231F3">
              <w:rPr>
                <w:bCs/>
              </w:rPr>
              <w:t>consistent</w:t>
            </w:r>
            <w:r w:rsidR="005B1A00">
              <w:rPr>
                <w:bCs/>
              </w:rPr>
              <w:t>, the</w:t>
            </w:r>
            <w:r w:rsidR="005914F5">
              <w:rPr>
                <w:bCs/>
              </w:rPr>
              <w:t xml:space="preserve"> risk register, single tender contracts,</w:t>
            </w:r>
            <w:r w:rsidR="005B1A00">
              <w:rPr>
                <w:bCs/>
              </w:rPr>
              <w:t xml:space="preserve"> fraud, theft and bad debt report,</w:t>
            </w:r>
            <w:r w:rsidR="005914F5">
              <w:rPr>
                <w:bCs/>
              </w:rPr>
              <w:t xml:space="preserve"> policies and procedures review periods</w:t>
            </w:r>
            <w:r w:rsidR="005B1A00">
              <w:rPr>
                <w:bCs/>
              </w:rPr>
              <w:t xml:space="preserve">. It </w:t>
            </w:r>
            <w:r w:rsidR="005914F5">
              <w:rPr>
                <w:bCs/>
              </w:rPr>
              <w:t xml:space="preserve">agreed where review periods </w:t>
            </w:r>
            <w:r w:rsidR="005B1A00">
              <w:rPr>
                <w:bCs/>
              </w:rPr>
              <w:t xml:space="preserve">were 5 years the </w:t>
            </w:r>
            <w:r w:rsidR="005914F5">
              <w:rPr>
                <w:bCs/>
              </w:rPr>
              <w:t xml:space="preserve">rationale for </w:t>
            </w:r>
            <w:r w:rsidR="005B1A00">
              <w:rPr>
                <w:bCs/>
              </w:rPr>
              <w:t xml:space="preserve">this frequency would be </w:t>
            </w:r>
            <w:r w:rsidR="001231F3">
              <w:rPr>
                <w:bCs/>
              </w:rPr>
              <w:t>noted</w:t>
            </w:r>
            <w:r w:rsidR="005B1A00">
              <w:rPr>
                <w:bCs/>
              </w:rPr>
              <w:t xml:space="preserve"> and </w:t>
            </w:r>
            <w:r w:rsidR="001231F3">
              <w:rPr>
                <w:bCs/>
              </w:rPr>
              <w:t xml:space="preserve">if relevant </w:t>
            </w:r>
            <w:r w:rsidR="005914F5">
              <w:rPr>
                <w:bCs/>
              </w:rPr>
              <w:t>reduced to 3 years</w:t>
            </w:r>
            <w:r w:rsidR="005B1A00">
              <w:rPr>
                <w:bCs/>
              </w:rPr>
              <w:t xml:space="preserve">. The </w:t>
            </w:r>
            <w:r w:rsidR="001231F3">
              <w:rPr>
                <w:bCs/>
              </w:rPr>
              <w:t>terms of reference</w:t>
            </w:r>
            <w:r w:rsidR="005B1A00">
              <w:rPr>
                <w:bCs/>
              </w:rPr>
              <w:t xml:space="preserve"> for internal audit were confirmed on </w:t>
            </w:r>
            <w:r w:rsidR="005914F5">
              <w:rPr>
                <w:bCs/>
              </w:rPr>
              <w:t>consumer assurance schemes and knowledge exchange event management</w:t>
            </w:r>
            <w:r w:rsidR="005B1A00">
              <w:rPr>
                <w:bCs/>
              </w:rPr>
              <w:t xml:space="preserve">.  A very good report was received on the external audit.  One point noted was that as QMS was a </w:t>
            </w:r>
            <w:r w:rsidR="00317F27">
              <w:rPr>
                <w:bCs/>
              </w:rPr>
              <w:t>not for profit business</w:t>
            </w:r>
            <w:r w:rsidR="005B1A00">
              <w:rPr>
                <w:bCs/>
              </w:rPr>
              <w:t xml:space="preserve"> it was </w:t>
            </w:r>
            <w:r w:rsidR="001231F3">
              <w:rPr>
                <w:bCs/>
              </w:rPr>
              <w:t>important</w:t>
            </w:r>
            <w:r w:rsidR="00317F27">
              <w:rPr>
                <w:bCs/>
              </w:rPr>
              <w:t xml:space="preserve"> to reinvest </w:t>
            </w:r>
            <w:r w:rsidR="005B1A00">
              <w:rPr>
                <w:bCs/>
              </w:rPr>
              <w:t xml:space="preserve">the 14/15 year surplus </w:t>
            </w:r>
            <w:r w:rsidR="00317F27">
              <w:rPr>
                <w:bCs/>
              </w:rPr>
              <w:t>into</w:t>
            </w:r>
            <w:r w:rsidR="005B1A00">
              <w:rPr>
                <w:bCs/>
              </w:rPr>
              <w:t xml:space="preserve"> the</w:t>
            </w:r>
            <w:r w:rsidR="00317F27">
              <w:rPr>
                <w:bCs/>
              </w:rPr>
              <w:t xml:space="preserve"> business and </w:t>
            </w:r>
            <w:r w:rsidR="005B1A00">
              <w:rPr>
                <w:bCs/>
              </w:rPr>
              <w:t xml:space="preserve">the 15/16 budget was </w:t>
            </w:r>
            <w:r w:rsidR="00317F27">
              <w:rPr>
                <w:bCs/>
              </w:rPr>
              <w:t>planning for a deficit</w:t>
            </w:r>
            <w:r w:rsidR="005B1A00">
              <w:rPr>
                <w:bCs/>
              </w:rPr>
              <w:t xml:space="preserve"> in order</w:t>
            </w:r>
            <w:r w:rsidR="00317F27">
              <w:rPr>
                <w:bCs/>
              </w:rPr>
              <w:t xml:space="preserve"> to use the</w:t>
            </w:r>
            <w:r w:rsidR="005B1A00">
              <w:rPr>
                <w:bCs/>
              </w:rPr>
              <w:t xml:space="preserve"> 14/15</w:t>
            </w:r>
            <w:r w:rsidR="00317F27">
              <w:rPr>
                <w:bCs/>
              </w:rPr>
              <w:t xml:space="preserve"> surplus.</w:t>
            </w:r>
            <w:r w:rsidR="00A27EDA">
              <w:rPr>
                <w:bCs/>
              </w:rPr>
              <w:t xml:space="preserve">  </w:t>
            </w:r>
            <w:r w:rsidR="005B1A00">
              <w:rPr>
                <w:bCs/>
              </w:rPr>
              <w:t>The a</w:t>
            </w:r>
            <w:r w:rsidR="00A27EDA">
              <w:rPr>
                <w:bCs/>
              </w:rPr>
              <w:t xml:space="preserve">udited accounts and </w:t>
            </w:r>
            <w:r w:rsidR="005B1A00">
              <w:rPr>
                <w:bCs/>
              </w:rPr>
              <w:t>letter of</w:t>
            </w:r>
            <w:r w:rsidR="00A27EDA">
              <w:rPr>
                <w:bCs/>
              </w:rPr>
              <w:t xml:space="preserve"> representation</w:t>
            </w:r>
            <w:r w:rsidR="005B1A00">
              <w:rPr>
                <w:bCs/>
              </w:rPr>
              <w:t xml:space="preserve"> were approved</w:t>
            </w:r>
            <w:r w:rsidR="00A27EDA">
              <w:rPr>
                <w:bCs/>
              </w:rPr>
              <w:t xml:space="preserve">.  </w:t>
            </w:r>
            <w:r w:rsidR="005B1A00">
              <w:rPr>
                <w:bCs/>
              </w:rPr>
              <w:t xml:space="preserve">The Committee had a closed session </w:t>
            </w:r>
            <w:r w:rsidR="00A27EDA">
              <w:rPr>
                <w:bCs/>
              </w:rPr>
              <w:t xml:space="preserve">without </w:t>
            </w:r>
            <w:r w:rsidR="005B1A00">
              <w:rPr>
                <w:bCs/>
              </w:rPr>
              <w:t xml:space="preserve">the </w:t>
            </w:r>
            <w:r w:rsidR="00A27EDA">
              <w:rPr>
                <w:bCs/>
              </w:rPr>
              <w:t xml:space="preserve">Executive team </w:t>
            </w:r>
            <w:r w:rsidR="005B1A00">
              <w:rPr>
                <w:bCs/>
              </w:rPr>
              <w:t xml:space="preserve">and noted </w:t>
            </w:r>
            <w:proofErr w:type="gramStart"/>
            <w:r w:rsidR="005B1A00">
              <w:rPr>
                <w:bCs/>
              </w:rPr>
              <w:t>the  successful</w:t>
            </w:r>
            <w:proofErr w:type="gramEnd"/>
            <w:r w:rsidR="005B1A00">
              <w:rPr>
                <w:bCs/>
              </w:rPr>
              <w:t xml:space="preserve"> year for QMS and</w:t>
            </w:r>
            <w:r w:rsidR="00A27EDA">
              <w:rPr>
                <w:bCs/>
              </w:rPr>
              <w:t xml:space="preserve"> commended </w:t>
            </w:r>
            <w:r w:rsidR="005B1A00">
              <w:rPr>
                <w:bCs/>
              </w:rPr>
              <w:t>the Chief Executive</w:t>
            </w:r>
            <w:r w:rsidR="00A27EDA">
              <w:rPr>
                <w:bCs/>
              </w:rPr>
              <w:t xml:space="preserve"> and </w:t>
            </w:r>
            <w:r w:rsidR="005B1A00">
              <w:rPr>
                <w:bCs/>
              </w:rPr>
              <w:t xml:space="preserve">his </w:t>
            </w:r>
            <w:r w:rsidR="00A27EDA">
              <w:rPr>
                <w:bCs/>
              </w:rPr>
              <w:t xml:space="preserve">team for </w:t>
            </w:r>
            <w:r w:rsidR="005B1A00">
              <w:rPr>
                <w:bCs/>
              </w:rPr>
              <w:t xml:space="preserve">the efficient </w:t>
            </w:r>
            <w:r w:rsidR="00A27EDA">
              <w:rPr>
                <w:bCs/>
              </w:rPr>
              <w:t xml:space="preserve">operation </w:t>
            </w:r>
            <w:r w:rsidR="005B1A00">
              <w:rPr>
                <w:bCs/>
              </w:rPr>
              <w:t>of the organisation</w:t>
            </w:r>
            <w:r w:rsidR="00A27EDA">
              <w:rPr>
                <w:bCs/>
              </w:rPr>
              <w:t xml:space="preserve">.  </w:t>
            </w:r>
          </w:p>
          <w:p w:rsidR="00FB5E68" w:rsidRDefault="00FB5E68" w:rsidP="00E73685">
            <w:pPr>
              <w:pStyle w:val="BodyText"/>
              <w:rPr>
                <w:bCs/>
              </w:rPr>
            </w:pPr>
          </w:p>
          <w:p w:rsidR="008B275C" w:rsidRDefault="008B275C" w:rsidP="00E73685">
            <w:pPr>
              <w:pStyle w:val="BodyText"/>
              <w:rPr>
                <w:bCs/>
                <w:u w:val="single"/>
              </w:rPr>
            </w:pPr>
            <w:r>
              <w:rPr>
                <w:bCs/>
                <w:u w:val="single"/>
              </w:rPr>
              <w:t>Remuneration Committee – 10 June – R</w:t>
            </w:r>
            <w:r w:rsidR="00E53757">
              <w:rPr>
                <w:bCs/>
                <w:u w:val="single"/>
              </w:rPr>
              <w:t>onnie</w:t>
            </w:r>
            <w:r>
              <w:rPr>
                <w:bCs/>
                <w:u w:val="single"/>
              </w:rPr>
              <w:t xml:space="preserve"> Eunson</w:t>
            </w:r>
          </w:p>
          <w:p w:rsidR="008B275C" w:rsidRDefault="00200673" w:rsidP="00E73685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Remuneration Committee carried out a self-evaluation exercise which </w:t>
            </w:r>
            <w:r w:rsidR="00A27EDA">
              <w:rPr>
                <w:bCs/>
              </w:rPr>
              <w:t xml:space="preserve">scored </w:t>
            </w:r>
            <w:r>
              <w:rPr>
                <w:bCs/>
              </w:rPr>
              <w:t>highly</w:t>
            </w:r>
            <w:r w:rsidR="00A27EDA">
              <w:rPr>
                <w:bCs/>
              </w:rPr>
              <w:t xml:space="preserve">.  </w:t>
            </w:r>
            <w:r>
              <w:rPr>
                <w:bCs/>
              </w:rPr>
              <w:t>It also d</w:t>
            </w:r>
            <w:r w:rsidR="00A27EDA">
              <w:rPr>
                <w:bCs/>
              </w:rPr>
              <w:t xml:space="preserve">iscussed </w:t>
            </w:r>
            <w:r w:rsidR="00657A5B">
              <w:rPr>
                <w:bCs/>
              </w:rPr>
              <w:t>s</w:t>
            </w:r>
            <w:r>
              <w:rPr>
                <w:bCs/>
              </w:rPr>
              <w:t>enior staff</w:t>
            </w:r>
            <w:r w:rsidR="00A27EDA">
              <w:rPr>
                <w:bCs/>
              </w:rPr>
              <w:t xml:space="preserve"> succession planning, board member daily rates</w:t>
            </w:r>
            <w:r>
              <w:rPr>
                <w:bCs/>
              </w:rPr>
              <w:t xml:space="preserve"> and</w:t>
            </w:r>
            <w:r w:rsidR="00A27EDA">
              <w:rPr>
                <w:bCs/>
              </w:rPr>
              <w:t xml:space="preserve"> staff appraisals</w:t>
            </w:r>
            <w:r>
              <w:rPr>
                <w:bCs/>
              </w:rPr>
              <w:t xml:space="preserve">.  The </w:t>
            </w:r>
            <w:r w:rsidR="00A27EDA">
              <w:rPr>
                <w:bCs/>
              </w:rPr>
              <w:t>total sick days for QMS last year</w:t>
            </w:r>
            <w:r>
              <w:rPr>
                <w:bCs/>
              </w:rPr>
              <w:t xml:space="preserve"> were noted as exceptional with </w:t>
            </w:r>
            <w:r w:rsidR="00A27EDA">
              <w:rPr>
                <w:bCs/>
              </w:rPr>
              <w:t>9.5 days</w:t>
            </w:r>
            <w:r w:rsidR="00FC66D7">
              <w:rPr>
                <w:bCs/>
              </w:rPr>
              <w:t xml:space="preserve"> absence</w:t>
            </w:r>
            <w:r w:rsidR="00A27EDA">
              <w:rPr>
                <w:bCs/>
              </w:rPr>
              <w:t xml:space="preserve"> for all 20 staff</w:t>
            </w:r>
            <w:r>
              <w:rPr>
                <w:bCs/>
              </w:rPr>
              <w:t xml:space="preserve"> which averaged</w:t>
            </w:r>
            <w:r w:rsidR="00A27EDA">
              <w:rPr>
                <w:bCs/>
              </w:rPr>
              <w:t xml:space="preserve"> 0.47 days </w:t>
            </w:r>
            <w:r>
              <w:rPr>
                <w:bCs/>
              </w:rPr>
              <w:t xml:space="preserve">per person. </w:t>
            </w:r>
          </w:p>
          <w:p w:rsidR="008B275C" w:rsidRPr="008B275C" w:rsidRDefault="008B275C" w:rsidP="00E73685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F95550" w:rsidRDefault="00F95550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6B75CD" w:rsidRDefault="006B75CD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6B75CD" w:rsidRDefault="006B75CD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Default="005914F5" w:rsidP="000C5523">
            <w:pPr>
              <w:rPr>
                <w:b/>
              </w:rPr>
            </w:pPr>
          </w:p>
          <w:p w:rsidR="005914F5" w:rsidRPr="00E0162F" w:rsidRDefault="005914F5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810BB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34C4">
              <w:rPr>
                <w:b/>
                <w:bCs/>
              </w:rPr>
              <w:t>2</w:t>
            </w:r>
          </w:p>
          <w:p w:rsidR="00A242C4" w:rsidRDefault="00A242C4" w:rsidP="007D46F9">
            <w:pPr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  <w:r>
              <w:rPr>
                <w:bCs/>
              </w:rPr>
              <w:t>12.1</w:t>
            </w: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657A5B" w:rsidRDefault="00657A5B" w:rsidP="00953C81">
            <w:pPr>
              <w:jc w:val="right"/>
              <w:rPr>
                <w:bCs/>
              </w:rPr>
            </w:pPr>
          </w:p>
          <w:p w:rsidR="00AE2332" w:rsidRDefault="00AE2332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  <w:r>
              <w:rPr>
                <w:bCs/>
              </w:rPr>
              <w:t>12.2</w:t>
            </w: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953C81" w:rsidRDefault="00953C81" w:rsidP="00953C81">
            <w:pPr>
              <w:jc w:val="right"/>
              <w:rPr>
                <w:bCs/>
              </w:rPr>
            </w:pPr>
          </w:p>
          <w:p w:rsidR="00296E17" w:rsidRDefault="00296E17" w:rsidP="00953C81">
            <w:pPr>
              <w:jc w:val="right"/>
              <w:rPr>
                <w:bCs/>
              </w:rPr>
            </w:pPr>
          </w:p>
          <w:p w:rsidR="00953C81" w:rsidRPr="00A242C4" w:rsidRDefault="00953C81" w:rsidP="00953C81">
            <w:pPr>
              <w:jc w:val="right"/>
              <w:rPr>
                <w:bCs/>
              </w:rPr>
            </w:pPr>
            <w:r>
              <w:rPr>
                <w:bCs/>
              </w:rPr>
              <w:t>12.3</w:t>
            </w:r>
          </w:p>
        </w:tc>
        <w:tc>
          <w:tcPr>
            <w:tcW w:w="7606" w:type="dxa"/>
            <w:gridSpan w:val="2"/>
          </w:tcPr>
          <w:p w:rsidR="00810BB7" w:rsidRDefault="00E5375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Assurance schemes </w:t>
            </w:r>
          </w:p>
          <w:p w:rsidR="00E53757" w:rsidRDefault="00E5375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Processor Standards (paper 25-15/16)</w:t>
            </w:r>
          </w:p>
          <w:p w:rsidR="003C18B9" w:rsidRDefault="004E2A3D">
            <w:pPr>
              <w:pStyle w:val="BodyText"/>
              <w:rPr>
                <w:bCs/>
              </w:rPr>
            </w:pPr>
            <w:r>
              <w:rPr>
                <w:bCs/>
              </w:rPr>
              <w:t>T</w:t>
            </w:r>
            <w:r w:rsidR="00C3403D">
              <w:rPr>
                <w:bCs/>
              </w:rPr>
              <w:t xml:space="preserve">here was an in depth review of the standards in order to simplify and clarify the standards.  The format was also changed to bring them in line with other re-formatted scheme standards.  This review took time and was a </w:t>
            </w:r>
            <w:r w:rsidR="00657A5B">
              <w:rPr>
                <w:bCs/>
              </w:rPr>
              <w:t xml:space="preserve">very </w:t>
            </w:r>
            <w:r w:rsidR="00C3403D">
              <w:rPr>
                <w:bCs/>
              </w:rPr>
              <w:t>worthwhile exercise.</w:t>
            </w:r>
            <w:r w:rsidR="005F0C40">
              <w:rPr>
                <w:bCs/>
              </w:rPr>
              <w:t xml:space="preserve">  </w:t>
            </w:r>
            <w:r w:rsidR="00AE2332">
              <w:rPr>
                <w:bCs/>
              </w:rPr>
              <w:t>There was a short discussion on the decision not to include a standard on CCTV</w:t>
            </w:r>
            <w:r w:rsidR="001231F3">
              <w:rPr>
                <w:bCs/>
              </w:rPr>
              <w:t xml:space="preserve"> at present</w:t>
            </w:r>
            <w:r w:rsidR="00AE2332">
              <w:rPr>
                <w:bCs/>
              </w:rPr>
              <w:t xml:space="preserve">.  </w:t>
            </w:r>
            <w:r w:rsidR="007B20C5">
              <w:rPr>
                <w:bCs/>
              </w:rPr>
              <w:t xml:space="preserve">The </w:t>
            </w:r>
            <w:r w:rsidR="00AB103C">
              <w:rPr>
                <w:bCs/>
              </w:rPr>
              <w:t>processor standards were approved</w:t>
            </w:r>
            <w:r w:rsidR="00B54133">
              <w:rPr>
                <w:bCs/>
              </w:rPr>
              <w:t xml:space="preserve"> subject to </w:t>
            </w:r>
            <w:r w:rsidR="00AF4439">
              <w:rPr>
                <w:bCs/>
              </w:rPr>
              <w:t>adding</w:t>
            </w:r>
            <w:r w:rsidR="00B54133">
              <w:rPr>
                <w:bCs/>
              </w:rPr>
              <w:t xml:space="preserve"> reference to a designated Animal Welfare Officer</w:t>
            </w:r>
            <w:r w:rsidR="00AB103C">
              <w:rPr>
                <w:bCs/>
              </w:rPr>
              <w:t>.</w:t>
            </w:r>
          </w:p>
          <w:p w:rsidR="00E53757" w:rsidRDefault="00E53757">
            <w:pPr>
              <w:pStyle w:val="BodyText"/>
              <w:rPr>
                <w:bCs/>
              </w:rPr>
            </w:pPr>
          </w:p>
          <w:p w:rsidR="00E53757" w:rsidRDefault="00E5375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Auction Mart Standards (paper 26-15/16</w:t>
            </w:r>
          </w:p>
          <w:p w:rsidR="00E53757" w:rsidRPr="00657A5B" w:rsidRDefault="009F4F1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Board members noted the work and challenges involved in the review of the standards.  There was discussion on standard 2.3 on </w:t>
            </w:r>
            <w:r w:rsidR="000175A1">
              <w:rPr>
                <w:bCs/>
              </w:rPr>
              <w:t>batching</w:t>
            </w:r>
            <w:r>
              <w:rPr>
                <w:bCs/>
              </w:rPr>
              <w:t xml:space="preserve"> and the issue of mixed batches.  It was agreed this standard would be reworded to </w:t>
            </w:r>
            <w:r w:rsidR="001231F3">
              <w:rPr>
                <w:bCs/>
              </w:rPr>
              <w:t>clarify</w:t>
            </w:r>
            <w:r>
              <w:rPr>
                <w:bCs/>
              </w:rPr>
              <w:t xml:space="preserve"> that Scotch </w:t>
            </w:r>
            <w:r w:rsidR="001231F3">
              <w:rPr>
                <w:bCs/>
              </w:rPr>
              <w:t xml:space="preserve">assured </w:t>
            </w:r>
            <w:r>
              <w:rPr>
                <w:bCs/>
              </w:rPr>
              <w:t>animals should not be mixed with other categories and include reference to non-assured animals. The wording in brackets in standard 5.8 was viewed as unnecessary.</w:t>
            </w:r>
            <w:r w:rsidR="00657A5B">
              <w:rPr>
                <w:bCs/>
              </w:rPr>
              <w:t xml:space="preserve">  </w:t>
            </w:r>
            <w:r w:rsidR="00E53757">
              <w:rPr>
                <w:bCs/>
              </w:rPr>
              <w:t>T</w:t>
            </w:r>
            <w:r w:rsidR="00AB103C">
              <w:rPr>
                <w:bCs/>
              </w:rPr>
              <w:t>he auction mart standards were approved</w:t>
            </w:r>
            <w:r w:rsidR="000175A1">
              <w:rPr>
                <w:bCs/>
              </w:rPr>
              <w:t xml:space="preserve"> </w:t>
            </w:r>
            <w:r w:rsidR="002670D5">
              <w:rPr>
                <w:bCs/>
              </w:rPr>
              <w:t>subject to amending the wording in stand</w:t>
            </w:r>
            <w:r w:rsidR="000175A1">
              <w:rPr>
                <w:bCs/>
              </w:rPr>
              <w:t xml:space="preserve">ard 2.3 </w:t>
            </w:r>
            <w:r>
              <w:rPr>
                <w:bCs/>
              </w:rPr>
              <w:t>along the lines of “</w:t>
            </w:r>
            <w:r w:rsidR="000175A1">
              <w:rPr>
                <w:bCs/>
              </w:rPr>
              <w:t>SA should be batched separately from FA and NA</w:t>
            </w:r>
            <w:r>
              <w:rPr>
                <w:bCs/>
              </w:rPr>
              <w:t>” and deleting the wording in</w:t>
            </w:r>
            <w:r w:rsidR="000175A1">
              <w:rPr>
                <w:bCs/>
              </w:rPr>
              <w:t xml:space="preserve"> brackets in </w:t>
            </w:r>
            <w:r>
              <w:rPr>
                <w:bCs/>
              </w:rPr>
              <w:t>standard 5.8</w:t>
            </w:r>
            <w:r w:rsidR="00AB103C">
              <w:rPr>
                <w:bCs/>
              </w:rPr>
              <w:t>.</w:t>
            </w:r>
            <w:r w:rsidR="000175A1">
              <w:rPr>
                <w:bCs/>
              </w:rPr>
              <w:t xml:space="preserve">  </w:t>
            </w:r>
          </w:p>
          <w:p w:rsidR="004B39F3" w:rsidRDefault="004B39F3">
            <w:pPr>
              <w:pStyle w:val="BodyText"/>
              <w:rPr>
                <w:bCs/>
              </w:rPr>
            </w:pPr>
          </w:p>
          <w:p w:rsidR="003C18B9" w:rsidRDefault="00E53757" w:rsidP="00B9224B">
            <w:pPr>
              <w:pStyle w:val="BodyTex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Commercial in Confidence</w:t>
            </w:r>
            <w:r w:rsidR="00B9224B">
              <w:rPr>
                <w:b/>
                <w:bCs/>
                <w:i/>
              </w:rPr>
              <w:t xml:space="preserve"> – item withheld</w:t>
            </w:r>
          </w:p>
          <w:p w:rsidR="00CC6FA6" w:rsidRPr="005A5341" w:rsidRDefault="00CC6FA6" w:rsidP="00B9224B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8060CA" w:rsidRDefault="008060CA" w:rsidP="000C5523">
            <w:pPr>
              <w:rPr>
                <w:b/>
              </w:rPr>
            </w:pPr>
          </w:p>
          <w:p w:rsidR="008060CA" w:rsidRDefault="008060CA" w:rsidP="000C5523">
            <w:pPr>
              <w:rPr>
                <w:b/>
              </w:rPr>
            </w:pPr>
          </w:p>
          <w:p w:rsidR="00070C3B" w:rsidRDefault="00070C3B" w:rsidP="000C5523">
            <w:pPr>
              <w:rPr>
                <w:b/>
              </w:rPr>
            </w:pPr>
          </w:p>
          <w:p w:rsidR="00070C3B" w:rsidRDefault="00070C3B" w:rsidP="000C5523">
            <w:pPr>
              <w:rPr>
                <w:b/>
              </w:rPr>
            </w:pPr>
          </w:p>
          <w:p w:rsidR="00BA5231" w:rsidRDefault="00BA5231" w:rsidP="000C5523">
            <w:pPr>
              <w:rPr>
                <w:b/>
              </w:rPr>
            </w:pPr>
          </w:p>
          <w:p w:rsidR="00AE2332" w:rsidRDefault="00AE2332" w:rsidP="000C5523">
            <w:pPr>
              <w:rPr>
                <w:b/>
              </w:rPr>
            </w:pPr>
          </w:p>
          <w:p w:rsidR="00070C3B" w:rsidRDefault="00070C3B" w:rsidP="000C5523">
            <w:pPr>
              <w:rPr>
                <w:b/>
              </w:rPr>
            </w:pPr>
          </w:p>
          <w:p w:rsidR="008060CA" w:rsidRDefault="008060CA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9F4F1C" w:rsidRDefault="009F4F1C" w:rsidP="000C5523">
            <w:pPr>
              <w:rPr>
                <w:b/>
              </w:rPr>
            </w:pPr>
          </w:p>
          <w:p w:rsidR="001231F3" w:rsidRPr="00E0162F" w:rsidRDefault="001231F3" w:rsidP="000C5523">
            <w:pPr>
              <w:rPr>
                <w:b/>
              </w:rPr>
            </w:pPr>
          </w:p>
        </w:tc>
      </w:tr>
      <w:tr w:rsidR="00953C81" w:rsidRPr="00E0162F" w:rsidTr="00E831BB">
        <w:trPr>
          <w:trHeight w:val="163"/>
        </w:trPr>
        <w:tc>
          <w:tcPr>
            <w:tcW w:w="1069" w:type="dxa"/>
          </w:tcPr>
          <w:p w:rsidR="00953C81" w:rsidRDefault="00953C81">
            <w:pPr>
              <w:rPr>
                <w:b/>
                <w:bCs/>
              </w:rPr>
            </w:pPr>
          </w:p>
        </w:tc>
        <w:tc>
          <w:tcPr>
            <w:tcW w:w="7606" w:type="dxa"/>
            <w:gridSpan w:val="2"/>
          </w:tcPr>
          <w:p w:rsidR="00953C81" w:rsidRDefault="00953C81">
            <w:pPr>
              <w:pStyle w:val="BodyText"/>
              <w:rPr>
                <w:b/>
                <w:bCs/>
              </w:rPr>
            </w:pPr>
          </w:p>
        </w:tc>
        <w:tc>
          <w:tcPr>
            <w:tcW w:w="1329" w:type="dxa"/>
          </w:tcPr>
          <w:p w:rsidR="00953C81" w:rsidRDefault="00953C81" w:rsidP="000C5523">
            <w:pPr>
              <w:rPr>
                <w:b/>
              </w:rPr>
            </w:pPr>
          </w:p>
        </w:tc>
      </w:tr>
      <w:tr w:rsidR="006C34C4" w:rsidRPr="00E0162F" w:rsidTr="00E831BB">
        <w:trPr>
          <w:trHeight w:val="163"/>
        </w:trPr>
        <w:tc>
          <w:tcPr>
            <w:tcW w:w="1069" w:type="dxa"/>
          </w:tcPr>
          <w:p w:rsidR="006C34C4" w:rsidRDefault="006C34C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606" w:type="dxa"/>
            <w:gridSpan w:val="2"/>
          </w:tcPr>
          <w:p w:rsidR="006C34C4" w:rsidRDefault="00E5375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Draft Board Meeting Dates 16/17 (paper 28-15/16)</w:t>
            </w:r>
          </w:p>
          <w:p w:rsidR="00CC06B5" w:rsidRPr="006C34C4" w:rsidRDefault="006C34C4" w:rsidP="002354C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2354C7">
              <w:rPr>
                <w:bCs/>
              </w:rPr>
              <w:t>Board meeting dates for 16/17 were noted.</w:t>
            </w:r>
          </w:p>
        </w:tc>
        <w:tc>
          <w:tcPr>
            <w:tcW w:w="1329" w:type="dxa"/>
          </w:tcPr>
          <w:p w:rsidR="006C34C4" w:rsidRDefault="006C34C4" w:rsidP="000C5523">
            <w:pPr>
              <w:rPr>
                <w:b/>
              </w:rPr>
            </w:pPr>
          </w:p>
          <w:p w:rsidR="00717126" w:rsidRDefault="00717126" w:rsidP="000C5523">
            <w:pPr>
              <w:rPr>
                <w:b/>
              </w:rPr>
            </w:pPr>
          </w:p>
          <w:p w:rsidR="00717126" w:rsidRPr="00E0162F" w:rsidRDefault="00717126" w:rsidP="000C5523">
            <w:pPr>
              <w:rPr>
                <w:b/>
              </w:rPr>
            </w:pPr>
          </w:p>
        </w:tc>
      </w:tr>
      <w:tr w:rsidR="006C34C4" w:rsidRPr="00E0162F" w:rsidTr="00E831BB">
        <w:trPr>
          <w:trHeight w:val="163"/>
        </w:trPr>
        <w:tc>
          <w:tcPr>
            <w:tcW w:w="1069" w:type="dxa"/>
          </w:tcPr>
          <w:p w:rsidR="006C34C4" w:rsidRDefault="006C34C4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:rsidR="0008592E" w:rsidRDefault="0008592E" w:rsidP="006C34C4">
            <w:pPr>
              <w:jc w:val="right"/>
              <w:rPr>
                <w:bCs/>
              </w:rPr>
            </w:pPr>
          </w:p>
          <w:p w:rsidR="00F87749" w:rsidRDefault="00F87749" w:rsidP="006C34C4">
            <w:pPr>
              <w:jc w:val="right"/>
              <w:rPr>
                <w:bCs/>
              </w:rPr>
            </w:pPr>
          </w:p>
          <w:p w:rsidR="00F87749" w:rsidRDefault="00F87749" w:rsidP="006C34C4">
            <w:pPr>
              <w:jc w:val="right"/>
              <w:rPr>
                <w:bCs/>
              </w:rPr>
            </w:pPr>
          </w:p>
          <w:p w:rsidR="00F87749" w:rsidRDefault="00F87749" w:rsidP="006C34C4">
            <w:pPr>
              <w:jc w:val="right"/>
              <w:rPr>
                <w:bCs/>
              </w:rPr>
            </w:pPr>
          </w:p>
          <w:p w:rsidR="00F87749" w:rsidRDefault="00F87749" w:rsidP="006C34C4">
            <w:pPr>
              <w:jc w:val="right"/>
              <w:rPr>
                <w:bCs/>
              </w:rPr>
            </w:pPr>
          </w:p>
          <w:p w:rsidR="00F87749" w:rsidRPr="006C34C4" w:rsidRDefault="00F87749" w:rsidP="006C34C4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DC6638" w:rsidRDefault="00E53757" w:rsidP="00DC6638">
            <w:pPr>
              <w:pStyle w:val="BodyText"/>
              <w:rPr>
                <w:bCs/>
              </w:rPr>
            </w:pPr>
            <w:r>
              <w:rPr>
                <w:b/>
                <w:bCs/>
              </w:rPr>
              <w:t>Draft 16/17 Planning Process (paper 29</w:t>
            </w:r>
            <w:r w:rsidR="00AF11ED">
              <w:rPr>
                <w:b/>
                <w:bCs/>
              </w:rPr>
              <w:t>-15/16</w:t>
            </w:r>
            <w:proofErr w:type="gramStart"/>
            <w:r w:rsidR="00AF11ED">
              <w:rPr>
                <w:b/>
                <w:bCs/>
              </w:rPr>
              <w:t>)</w:t>
            </w:r>
            <w:proofErr w:type="gramEnd"/>
            <w:r w:rsidR="006C34C4">
              <w:rPr>
                <w:bCs/>
              </w:rPr>
              <w:br/>
            </w:r>
            <w:r w:rsidR="002C41CA">
              <w:rPr>
                <w:bCs/>
              </w:rPr>
              <w:t xml:space="preserve">The planning process for 16/17 would be </w:t>
            </w:r>
            <w:r w:rsidR="00F87749">
              <w:rPr>
                <w:bCs/>
              </w:rPr>
              <w:t xml:space="preserve">‘deep dive’ this year which would </w:t>
            </w:r>
            <w:r w:rsidR="002C41CA">
              <w:rPr>
                <w:bCs/>
              </w:rPr>
              <w:t>allow</w:t>
            </w:r>
            <w:r w:rsidR="007272F6">
              <w:rPr>
                <w:bCs/>
              </w:rPr>
              <w:t xml:space="preserve"> Board members </w:t>
            </w:r>
            <w:r w:rsidR="002C41CA">
              <w:rPr>
                <w:bCs/>
              </w:rPr>
              <w:t xml:space="preserve">to contribute to discussions on </w:t>
            </w:r>
            <w:r w:rsidR="007272F6">
              <w:rPr>
                <w:bCs/>
              </w:rPr>
              <w:t xml:space="preserve">barriers and enablers and </w:t>
            </w:r>
            <w:r w:rsidR="00F87749">
              <w:rPr>
                <w:bCs/>
              </w:rPr>
              <w:t>strategic thrusts (these areas are not covered in years when the planning process is ‘</w:t>
            </w:r>
            <w:proofErr w:type="spellStart"/>
            <w:r w:rsidR="00F87749">
              <w:rPr>
                <w:bCs/>
              </w:rPr>
              <w:t>lite</w:t>
            </w:r>
            <w:proofErr w:type="spellEnd"/>
            <w:r w:rsidR="00F87749">
              <w:rPr>
                <w:bCs/>
              </w:rPr>
              <w:t xml:space="preserve">’).  </w:t>
            </w:r>
            <w:r w:rsidR="00DF0B33">
              <w:rPr>
                <w:bCs/>
              </w:rPr>
              <w:t xml:space="preserve">In addition it was noted the </w:t>
            </w:r>
            <w:r w:rsidR="001231F3">
              <w:rPr>
                <w:bCs/>
              </w:rPr>
              <w:t xml:space="preserve">traditional </w:t>
            </w:r>
            <w:r w:rsidR="00DF0B33">
              <w:rPr>
                <w:bCs/>
              </w:rPr>
              <w:t>January</w:t>
            </w:r>
            <w:r w:rsidR="001231F3">
              <w:rPr>
                <w:bCs/>
              </w:rPr>
              <w:t xml:space="preserve"> Board</w:t>
            </w:r>
            <w:r w:rsidR="00DF0B33">
              <w:rPr>
                <w:bCs/>
              </w:rPr>
              <w:t xml:space="preserve"> meeting had been brought forward to December and two staff meetings were scheduled</w:t>
            </w:r>
            <w:r w:rsidR="001231F3">
              <w:rPr>
                <w:bCs/>
              </w:rPr>
              <w:t xml:space="preserve"> for early in the New Year</w:t>
            </w:r>
            <w:r w:rsidR="00DF0B33">
              <w:rPr>
                <w:bCs/>
              </w:rPr>
              <w:t xml:space="preserve"> to develop </w:t>
            </w:r>
            <w:proofErr w:type="spellStart"/>
            <w:r w:rsidR="00DF0B33">
              <w:rPr>
                <w:bCs/>
              </w:rPr>
              <w:t>workplans</w:t>
            </w:r>
            <w:proofErr w:type="spellEnd"/>
            <w:r w:rsidR="00DF0B33">
              <w:rPr>
                <w:bCs/>
              </w:rPr>
              <w:t xml:space="preserve">. </w:t>
            </w:r>
            <w:r w:rsidR="00F90591">
              <w:rPr>
                <w:bCs/>
              </w:rPr>
              <w:t xml:space="preserve">The </w:t>
            </w:r>
            <w:r w:rsidR="002354C7">
              <w:rPr>
                <w:bCs/>
              </w:rPr>
              <w:t xml:space="preserve">16/17 planning process was </w:t>
            </w:r>
            <w:r w:rsidR="007272F6">
              <w:rPr>
                <w:bCs/>
              </w:rPr>
              <w:t>approved.</w:t>
            </w:r>
          </w:p>
          <w:p w:rsidR="006C34C4" w:rsidRPr="006C34C4" w:rsidRDefault="006C34C4" w:rsidP="00DC6638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6C34C4" w:rsidRPr="00E0162F" w:rsidRDefault="006C34C4" w:rsidP="000C5523">
            <w:pPr>
              <w:rPr>
                <w:b/>
              </w:rPr>
            </w:pPr>
          </w:p>
        </w:tc>
      </w:tr>
      <w:tr w:rsidR="00927CDE" w:rsidRPr="00E0162F" w:rsidTr="00E831BB">
        <w:trPr>
          <w:trHeight w:val="163"/>
        </w:trPr>
        <w:tc>
          <w:tcPr>
            <w:tcW w:w="1069" w:type="dxa"/>
          </w:tcPr>
          <w:p w:rsidR="00927CDE" w:rsidRDefault="00927CDE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:rsidR="00E73685" w:rsidRDefault="00E73685">
            <w:pPr>
              <w:rPr>
                <w:b/>
                <w:bCs/>
              </w:rPr>
            </w:pPr>
          </w:p>
          <w:p w:rsidR="00DF0776" w:rsidRPr="00927CDE" w:rsidRDefault="00DF0776" w:rsidP="00927CDE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927CDE" w:rsidRDefault="00DC6638" w:rsidP="006C34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Chief Executive’s Report</w:t>
            </w:r>
            <w:r w:rsidR="00927CDE">
              <w:rPr>
                <w:b/>
                <w:bCs/>
              </w:rPr>
              <w:t xml:space="preserve"> (paper </w:t>
            </w:r>
            <w:r>
              <w:rPr>
                <w:b/>
                <w:bCs/>
              </w:rPr>
              <w:t>30</w:t>
            </w:r>
            <w:r w:rsidR="00927CDE">
              <w:rPr>
                <w:b/>
                <w:bCs/>
              </w:rPr>
              <w:t>-15/16)</w:t>
            </w:r>
          </w:p>
          <w:p w:rsidR="00927CDE" w:rsidRPr="00927CDE" w:rsidRDefault="00927CDE" w:rsidP="006C34C4">
            <w:pPr>
              <w:pStyle w:val="BodyText"/>
              <w:rPr>
                <w:bCs/>
              </w:rPr>
            </w:pPr>
            <w:r>
              <w:rPr>
                <w:bCs/>
              </w:rPr>
              <w:t>The</w:t>
            </w:r>
            <w:r w:rsidR="00DF0776">
              <w:rPr>
                <w:bCs/>
              </w:rPr>
              <w:t xml:space="preserve"> </w:t>
            </w:r>
            <w:r w:rsidR="0001678C">
              <w:rPr>
                <w:bCs/>
              </w:rPr>
              <w:t>Chief Executive’s Report was noted.</w:t>
            </w:r>
          </w:p>
          <w:p w:rsidR="00927CDE" w:rsidRPr="00927CDE" w:rsidRDefault="00836A57" w:rsidP="00836A5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29" w:type="dxa"/>
          </w:tcPr>
          <w:p w:rsidR="00927CDE" w:rsidRDefault="00927CDE" w:rsidP="000C5523">
            <w:pPr>
              <w:rPr>
                <w:b/>
              </w:rPr>
            </w:pPr>
          </w:p>
          <w:p w:rsidR="00D62428" w:rsidRDefault="00D62428" w:rsidP="000C5523">
            <w:pPr>
              <w:rPr>
                <w:b/>
              </w:rPr>
            </w:pPr>
          </w:p>
          <w:p w:rsidR="00836A57" w:rsidRPr="00E0162F" w:rsidRDefault="00836A57" w:rsidP="000C5523">
            <w:pPr>
              <w:rPr>
                <w:b/>
              </w:rPr>
            </w:pPr>
          </w:p>
        </w:tc>
      </w:tr>
      <w:tr w:rsidR="005260FB" w:rsidRPr="00E0162F" w:rsidTr="00E831BB">
        <w:trPr>
          <w:trHeight w:val="163"/>
        </w:trPr>
        <w:tc>
          <w:tcPr>
            <w:tcW w:w="1069" w:type="dxa"/>
          </w:tcPr>
          <w:p w:rsidR="005260FB" w:rsidRDefault="005260F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506821" w:rsidRDefault="00506821" w:rsidP="00506821">
            <w:pPr>
              <w:jc w:val="right"/>
              <w:rPr>
                <w:bCs/>
              </w:rPr>
            </w:pPr>
            <w:r>
              <w:rPr>
                <w:bCs/>
              </w:rPr>
              <w:t>16.1</w:t>
            </w: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Default="00506821" w:rsidP="00506821">
            <w:pPr>
              <w:jc w:val="right"/>
              <w:rPr>
                <w:bCs/>
              </w:rPr>
            </w:pPr>
          </w:p>
          <w:p w:rsidR="00506821" w:rsidRPr="00506821" w:rsidRDefault="00506821" w:rsidP="00506821">
            <w:pPr>
              <w:jc w:val="right"/>
              <w:rPr>
                <w:bCs/>
              </w:rPr>
            </w:pPr>
            <w:r>
              <w:rPr>
                <w:bCs/>
              </w:rPr>
              <w:t>16.2</w:t>
            </w:r>
          </w:p>
        </w:tc>
        <w:tc>
          <w:tcPr>
            <w:tcW w:w="7606" w:type="dxa"/>
            <w:gridSpan w:val="2"/>
          </w:tcPr>
          <w:p w:rsidR="005260FB" w:rsidRDefault="00DC6638" w:rsidP="006C34C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Chairman’s Report including Update on Beef Efficiency Scheme </w:t>
            </w:r>
          </w:p>
          <w:p w:rsidR="00C16D6E" w:rsidRDefault="002259A5" w:rsidP="00D02454">
            <w:pPr>
              <w:pStyle w:val="BodyText"/>
              <w:rPr>
                <w:bCs/>
              </w:rPr>
            </w:pPr>
            <w:r>
              <w:rPr>
                <w:bCs/>
              </w:rPr>
              <w:t>Since the April Board, t</w:t>
            </w:r>
            <w:r w:rsidR="00CB28F1">
              <w:rPr>
                <w:bCs/>
              </w:rPr>
              <w:t xml:space="preserve">he </w:t>
            </w:r>
            <w:r w:rsidR="00B402ED">
              <w:rPr>
                <w:bCs/>
              </w:rPr>
              <w:t>Chairman</w:t>
            </w:r>
            <w:r w:rsidR="00657A5B">
              <w:rPr>
                <w:bCs/>
              </w:rPr>
              <w:t xml:space="preserve"> had</w:t>
            </w:r>
            <w:r w:rsidR="00B402ED">
              <w:rPr>
                <w:bCs/>
              </w:rPr>
              <w:t xml:space="preserve"> attended </w:t>
            </w:r>
            <w:r>
              <w:rPr>
                <w:bCs/>
              </w:rPr>
              <w:t xml:space="preserve">the </w:t>
            </w:r>
            <w:r w:rsidR="00B402ED">
              <w:rPr>
                <w:bCs/>
              </w:rPr>
              <w:t>S</w:t>
            </w:r>
            <w:r>
              <w:rPr>
                <w:bCs/>
              </w:rPr>
              <w:t xml:space="preserve">cottish </w:t>
            </w:r>
            <w:r w:rsidR="00B402ED">
              <w:rPr>
                <w:bCs/>
              </w:rPr>
              <w:t>G</w:t>
            </w:r>
            <w:r>
              <w:rPr>
                <w:bCs/>
              </w:rPr>
              <w:t>overnment Climate Change Workshop which discussed</w:t>
            </w:r>
            <w:r w:rsidR="00B402ED">
              <w:rPr>
                <w:bCs/>
              </w:rPr>
              <w:t xml:space="preserve"> climate change targets</w:t>
            </w:r>
            <w:r>
              <w:rPr>
                <w:bCs/>
              </w:rPr>
              <w:t xml:space="preserve"> and measure</w:t>
            </w:r>
            <w:r w:rsidR="00657A5B">
              <w:rPr>
                <w:bCs/>
              </w:rPr>
              <w:t>s</w:t>
            </w:r>
            <w:r>
              <w:rPr>
                <w:bCs/>
              </w:rPr>
              <w:t xml:space="preserve">.  </w:t>
            </w:r>
            <w:r w:rsidR="00ED5CE9">
              <w:rPr>
                <w:bCs/>
              </w:rPr>
              <w:t xml:space="preserve">A meeting with </w:t>
            </w:r>
            <w:r w:rsidR="00E13428">
              <w:rPr>
                <w:bCs/>
              </w:rPr>
              <w:t xml:space="preserve">the </w:t>
            </w:r>
            <w:r w:rsidR="00E13428" w:rsidRPr="00E13428">
              <w:rPr>
                <w:bCs/>
              </w:rPr>
              <w:t>Dep</w:t>
            </w:r>
            <w:proofErr w:type="spellStart"/>
            <w:r w:rsidR="00E13428" w:rsidRPr="00E13428">
              <w:rPr>
                <w:lang w:val="en"/>
              </w:rPr>
              <w:t>uty</w:t>
            </w:r>
            <w:proofErr w:type="spellEnd"/>
            <w:r w:rsidR="00E13428" w:rsidRPr="00E13428">
              <w:rPr>
                <w:lang w:val="en"/>
              </w:rPr>
              <w:t xml:space="preserve"> Director for Agriculture, Rural Development and Land Reform </w:t>
            </w:r>
            <w:r w:rsidR="00ED5CE9">
              <w:rPr>
                <w:bCs/>
              </w:rPr>
              <w:t xml:space="preserve">also took place on climate change.  </w:t>
            </w:r>
            <w:r>
              <w:rPr>
                <w:bCs/>
              </w:rPr>
              <w:t xml:space="preserve">The </w:t>
            </w:r>
            <w:r w:rsidR="00EC07B3">
              <w:rPr>
                <w:bCs/>
              </w:rPr>
              <w:t>Cab</w:t>
            </w:r>
            <w:r>
              <w:rPr>
                <w:bCs/>
              </w:rPr>
              <w:t>inet</w:t>
            </w:r>
            <w:r w:rsidR="00EC07B3">
              <w:rPr>
                <w:bCs/>
              </w:rPr>
              <w:t xml:space="preserve"> Sec</w:t>
            </w:r>
            <w:r>
              <w:rPr>
                <w:bCs/>
              </w:rPr>
              <w:t>retary had asked QMS a</w:t>
            </w:r>
            <w:r w:rsidR="00EC07B3">
              <w:rPr>
                <w:bCs/>
              </w:rPr>
              <w:t xml:space="preserve">nd FSS to </w:t>
            </w:r>
            <w:r w:rsidR="00E13428">
              <w:rPr>
                <w:bCs/>
              </w:rPr>
              <w:t>provide reports</w:t>
            </w:r>
            <w:r w:rsidR="00EC07B3">
              <w:rPr>
                <w:bCs/>
              </w:rPr>
              <w:t xml:space="preserve"> on </w:t>
            </w:r>
            <w:r w:rsidR="00E13428">
              <w:rPr>
                <w:bCs/>
              </w:rPr>
              <w:t>livestock</w:t>
            </w:r>
            <w:r w:rsidR="00EC07B3">
              <w:rPr>
                <w:bCs/>
              </w:rPr>
              <w:t xml:space="preserve"> pricing. </w:t>
            </w:r>
            <w:r w:rsidR="00ED5CE9">
              <w:rPr>
                <w:bCs/>
              </w:rPr>
              <w:t xml:space="preserve"> </w:t>
            </w:r>
            <w:r w:rsidR="00E13428">
              <w:rPr>
                <w:bCs/>
              </w:rPr>
              <w:t>The Chairman a</w:t>
            </w:r>
            <w:r w:rsidR="00127380">
              <w:rPr>
                <w:bCs/>
              </w:rPr>
              <w:t>ttend</w:t>
            </w:r>
            <w:r w:rsidR="00E13428">
              <w:rPr>
                <w:bCs/>
              </w:rPr>
              <w:t>ed Highland Sheep.</w:t>
            </w:r>
          </w:p>
          <w:p w:rsidR="00C16D6E" w:rsidRDefault="00C16D6E" w:rsidP="00D02454">
            <w:pPr>
              <w:pStyle w:val="BodyText"/>
              <w:rPr>
                <w:bCs/>
              </w:rPr>
            </w:pPr>
          </w:p>
          <w:p w:rsidR="00AC67DB" w:rsidRPr="00AC67DB" w:rsidRDefault="00AC67DB" w:rsidP="00D02454">
            <w:pPr>
              <w:pStyle w:val="BodyText"/>
              <w:rPr>
                <w:b/>
                <w:bCs/>
              </w:rPr>
            </w:pPr>
            <w:r w:rsidRPr="00AC67DB">
              <w:rPr>
                <w:b/>
                <w:bCs/>
              </w:rPr>
              <w:t>Beef Efficiency Scheme</w:t>
            </w:r>
          </w:p>
          <w:p w:rsidR="005260FB" w:rsidRDefault="00C16D6E" w:rsidP="00D02454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AC67DB">
              <w:rPr>
                <w:bCs/>
              </w:rPr>
              <w:t>Chairman congratulated Scottish Gov</w:t>
            </w:r>
            <w:r w:rsidR="00657A5B">
              <w:rPr>
                <w:bCs/>
              </w:rPr>
              <w:t>ernment on receiving EU approval</w:t>
            </w:r>
            <w:r w:rsidR="00AC67DB">
              <w:rPr>
                <w:bCs/>
              </w:rPr>
              <w:t xml:space="preserve"> of the </w:t>
            </w:r>
            <w:r>
              <w:rPr>
                <w:bCs/>
              </w:rPr>
              <w:t>Beef Efficiency Scheme</w:t>
            </w:r>
            <w:r w:rsidR="00AC67DB">
              <w:rPr>
                <w:bCs/>
              </w:rPr>
              <w:t xml:space="preserve">.  </w:t>
            </w:r>
            <w:r>
              <w:rPr>
                <w:bCs/>
              </w:rPr>
              <w:t xml:space="preserve">The Beef 2020 </w:t>
            </w:r>
            <w:r w:rsidR="00127380">
              <w:rPr>
                <w:bCs/>
              </w:rPr>
              <w:t xml:space="preserve">Core </w:t>
            </w:r>
            <w:r>
              <w:rPr>
                <w:bCs/>
              </w:rPr>
              <w:t>Implementation G</w:t>
            </w:r>
            <w:r w:rsidR="00127380">
              <w:rPr>
                <w:bCs/>
              </w:rPr>
              <w:t xml:space="preserve">roup </w:t>
            </w:r>
            <w:r>
              <w:rPr>
                <w:bCs/>
              </w:rPr>
              <w:t xml:space="preserve">would </w:t>
            </w:r>
            <w:r w:rsidR="00127380">
              <w:rPr>
                <w:bCs/>
              </w:rPr>
              <w:t xml:space="preserve">meet </w:t>
            </w:r>
            <w:r>
              <w:rPr>
                <w:bCs/>
              </w:rPr>
              <w:t xml:space="preserve">on </w:t>
            </w:r>
            <w:r w:rsidR="00127380">
              <w:rPr>
                <w:bCs/>
              </w:rPr>
              <w:t xml:space="preserve">15 June </w:t>
            </w:r>
            <w:r>
              <w:rPr>
                <w:bCs/>
              </w:rPr>
              <w:t xml:space="preserve">to take forward recommendations and discuss the Beef Efficiency Scheme.  </w:t>
            </w:r>
          </w:p>
          <w:p w:rsidR="00D02454" w:rsidRPr="005260FB" w:rsidRDefault="00D02454" w:rsidP="00D02454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5260FB" w:rsidRDefault="005260FB" w:rsidP="000C5523">
            <w:pPr>
              <w:rPr>
                <w:b/>
              </w:rPr>
            </w:pPr>
          </w:p>
          <w:p w:rsidR="00D02454" w:rsidRPr="00D02454" w:rsidRDefault="00D02454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5260F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:rsidR="00E73685" w:rsidRDefault="00E73685">
            <w:pPr>
              <w:rPr>
                <w:b/>
                <w:bCs/>
              </w:rPr>
            </w:pPr>
          </w:p>
          <w:p w:rsidR="006C6886" w:rsidRPr="006C6886" w:rsidRDefault="006C6886" w:rsidP="006C6886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DC663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Briefing on Ensuring Effectiveness of Marketing Activities including Pre-planning and Post-evaluation</w:t>
            </w:r>
          </w:p>
          <w:p w:rsidR="005A5341" w:rsidRDefault="008D08D5" w:rsidP="005260FB">
            <w:pPr>
              <w:pStyle w:val="BodyText"/>
              <w:rPr>
                <w:bCs/>
              </w:rPr>
            </w:pPr>
            <w:r>
              <w:rPr>
                <w:bCs/>
              </w:rPr>
              <w:t>The Head of Marketing</w:t>
            </w:r>
            <w:r w:rsidR="00F015F3">
              <w:rPr>
                <w:bCs/>
              </w:rPr>
              <w:t xml:space="preserve"> gave a presentation </w:t>
            </w:r>
            <w:r w:rsidR="009C2760">
              <w:rPr>
                <w:bCs/>
              </w:rPr>
              <w:t xml:space="preserve">and answered Board questions </w:t>
            </w:r>
            <w:r w:rsidR="00F015F3">
              <w:rPr>
                <w:bCs/>
              </w:rPr>
              <w:t>on</w:t>
            </w:r>
            <w:r w:rsidR="00781401">
              <w:rPr>
                <w:bCs/>
              </w:rPr>
              <w:t xml:space="preserve"> effectiveness of marketing activities.</w:t>
            </w:r>
          </w:p>
          <w:p w:rsidR="00527120" w:rsidRPr="005A5341" w:rsidRDefault="00527120" w:rsidP="008D08D5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535BA7" w:rsidRDefault="00535BA7" w:rsidP="000C5523">
            <w:pPr>
              <w:rPr>
                <w:b/>
              </w:rPr>
            </w:pPr>
          </w:p>
          <w:p w:rsidR="00535BA7" w:rsidRDefault="00535BA7" w:rsidP="000C5523">
            <w:pPr>
              <w:rPr>
                <w:b/>
              </w:rPr>
            </w:pPr>
          </w:p>
          <w:p w:rsidR="00535BA7" w:rsidRPr="00E0162F" w:rsidRDefault="00535BA7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810BB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260FB">
              <w:rPr>
                <w:b/>
                <w:bCs/>
              </w:rPr>
              <w:t>8</w:t>
            </w:r>
          </w:p>
          <w:p w:rsidR="00170C31" w:rsidRDefault="00170C31" w:rsidP="00170C31">
            <w:pPr>
              <w:jc w:val="right"/>
              <w:rPr>
                <w:bCs/>
              </w:rPr>
            </w:pPr>
          </w:p>
          <w:p w:rsidR="00170C31" w:rsidRDefault="00170C31" w:rsidP="00B3225A">
            <w:pPr>
              <w:rPr>
                <w:bCs/>
              </w:rPr>
            </w:pPr>
          </w:p>
          <w:p w:rsidR="00170C31" w:rsidRPr="00170C31" w:rsidRDefault="00170C31" w:rsidP="00170C31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187F3C" w:rsidRDefault="00DC6638" w:rsidP="00DC663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Royal Highland Show Briefing</w:t>
            </w:r>
          </w:p>
          <w:p w:rsidR="00DC6638" w:rsidRDefault="002354C7" w:rsidP="002354C7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The Head of Communications gave a presentation on </w:t>
            </w:r>
            <w:r w:rsidR="008D08D5">
              <w:rPr>
                <w:bCs/>
              </w:rPr>
              <w:t>plans</w:t>
            </w:r>
            <w:r>
              <w:rPr>
                <w:bCs/>
              </w:rPr>
              <w:t xml:space="preserve"> for the Royal Highland Show</w:t>
            </w:r>
            <w:r w:rsidR="008D08D5">
              <w:rPr>
                <w:bCs/>
              </w:rPr>
              <w:t xml:space="preserve"> and was congratulated on the wide range of activities</w:t>
            </w:r>
            <w:r w:rsidR="00D3643C">
              <w:rPr>
                <w:bCs/>
              </w:rPr>
              <w:t xml:space="preserve"> to be delivered</w:t>
            </w:r>
            <w:r>
              <w:rPr>
                <w:bCs/>
              </w:rPr>
              <w:t>.</w:t>
            </w:r>
            <w:r w:rsidR="008635E7">
              <w:rPr>
                <w:bCs/>
              </w:rPr>
              <w:t xml:space="preserve"> </w:t>
            </w:r>
          </w:p>
          <w:p w:rsidR="00AE3464" w:rsidRPr="00DC6638" w:rsidRDefault="00AE3464" w:rsidP="002354C7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810BB7" w:rsidRDefault="00810BB7" w:rsidP="000C5523">
            <w:pPr>
              <w:rPr>
                <w:b/>
              </w:rPr>
            </w:pPr>
          </w:p>
          <w:p w:rsidR="00170C31" w:rsidRDefault="00170C31" w:rsidP="000C5523">
            <w:pPr>
              <w:rPr>
                <w:b/>
              </w:rPr>
            </w:pPr>
          </w:p>
          <w:p w:rsidR="00170C31" w:rsidRDefault="00170C31" w:rsidP="000C5523">
            <w:pPr>
              <w:rPr>
                <w:b/>
              </w:rPr>
            </w:pPr>
          </w:p>
          <w:p w:rsidR="00170C31" w:rsidRPr="00E0162F" w:rsidRDefault="00170C31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810BB7" w:rsidRDefault="00810BB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260FB">
              <w:rPr>
                <w:b/>
                <w:bCs/>
              </w:rPr>
              <w:t>9</w:t>
            </w:r>
          </w:p>
          <w:p w:rsidR="00146896" w:rsidRDefault="00146896" w:rsidP="00146896">
            <w:pPr>
              <w:jc w:val="right"/>
              <w:rPr>
                <w:bCs/>
              </w:rPr>
            </w:pPr>
          </w:p>
          <w:p w:rsidR="00A8083D" w:rsidRPr="00146896" w:rsidRDefault="00A8083D" w:rsidP="00B3225A">
            <w:pPr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C02CBC" w:rsidRDefault="00DC6638" w:rsidP="00C02C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Food Standards Scotland</w:t>
            </w:r>
            <w:r w:rsidR="002259A5">
              <w:rPr>
                <w:b/>
                <w:bCs/>
              </w:rPr>
              <w:t xml:space="preserve"> (FSS)</w:t>
            </w:r>
            <w:r>
              <w:rPr>
                <w:b/>
                <w:bCs/>
              </w:rPr>
              <w:t xml:space="preserve"> Update from Geoff Ogle</w:t>
            </w:r>
          </w:p>
          <w:p w:rsidR="006B75CD" w:rsidRDefault="00E01B89" w:rsidP="00152095">
            <w:pPr>
              <w:pStyle w:val="BodyText"/>
              <w:rPr>
                <w:bCs/>
              </w:rPr>
            </w:pPr>
            <w:r>
              <w:rPr>
                <w:bCs/>
              </w:rPr>
              <w:t>Geoff Ogle</w:t>
            </w:r>
            <w:r w:rsidR="00152095">
              <w:rPr>
                <w:bCs/>
              </w:rPr>
              <w:t xml:space="preserve"> (GO)</w:t>
            </w:r>
            <w:r>
              <w:rPr>
                <w:bCs/>
              </w:rPr>
              <w:t xml:space="preserve"> </w:t>
            </w:r>
            <w:r w:rsidR="0036217B">
              <w:rPr>
                <w:bCs/>
              </w:rPr>
              <w:t xml:space="preserve">provided an update on </w:t>
            </w:r>
            <w:r w:rsidR="00736F8F">
              <w:rPr>
                <w:bCs/>
              </w:rPr>
              <w:t>the FSS</w:t>
            </w:r>
            <w:r w:rsidR="0036217B">
              <w:rPr>
                <w:bCs/>
              </w:rPr>
              <w:t xml:space="preserve"> </w:t>
            </w:r>
            <w:r>
              <w:rPr>
                <w:bCs/>
              </w:rPr>
              <w:t>c</w:t>
            </w:r>
            <w:r w:rsidR="00AE3464">
              <w:rPr>
                <w:bCs/>
              </w:rPr>
              <w:t xml:space="preserve">ore functions </w:t>
            </w:r>
            <w:r w:rsidR="00736F8F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="00AE3464">
              <w:rPr>
                <w:bCs/>
              </w:rPr>
              <w:t>food safety, labelling</w:t>
            </w:r>
            <w:r>
              <w:rPr>
                <w:bCs/>
              </w:rPr>
              <w:t>,</w:t>
            </w:r>
            <w:r w:rsidR="00736F8F">
              <w:rPr>
                <w:bCs/>
              </w:rPr>
              <w:t xml:space="preserve"> diet and nutrition and </w:t>
            </w:r>
            <w:r>
              <w:rPr>
                <w:bCs/>
              </w:rPr>
              <w:t xml:space="preserve">protecting the </w:t>
            </w:r>
            <w:r w:rsidR="00AE3464">
              <w:rPr>
                <w:bCs/>
              </w:rPr>
              <w:t>interest</w:t>
            </w:r>
            <w:r>
              <w:rPr>
                <w:bCs/>
              </w:rPr>
              <w:t>s</w:t>
            </w:r>
            <w:r w:rsidR="00AE3464">
              <w:rPr>
                <w:bCs/>
              </w:rPr>
              <w:t xml:space="preserve"> of consumers.  </w:t>
            </w:r>
            <w:r w:rsidR="009716AF">
              <w:rPr>
                <w:bCs/>
              </w:rPr>
              <w:t xml:space="preserve">Specific areas of work included the </w:t>
            </w:r>
            <w:r w:rsidR="00AE3464">
              <w:rPr>
                <w:bCs/>
              </w:rPr>
              <w:t xml:space="preserve">new charging regime </w:t>
            </w:r>
            <w:r w:rsidR="009716AF">
              <w:rPr>
                <w:bCs/>
              </w:rPr>
              <w:t>introduced in</w:t>
            </w:r>
            <w:r w:rsidR="00AE3464">
              <w:rPr>
                <w:bCs/>
              </w:rPr>
              <w:t xml:space="preserve"> April</w:t>
            </w:r>
            <w:r w:rsidR="00D3643C">
              <w:rPr>
                <w:bCs/>
              </w:rPr>
              <w:t xml:space="preserve"> and</w:t>
            </w:r>
            <w:r w:rsidR="009716AF">
              <w:rPr>
                <w:bCs/>
              </w:rPr>
              <w:t xml:space="preserve"> looking at</w:t>
            </w:r>
            <w:r w:rsidR="00D3643C">
              <w:rPr>
                <w:bCs/>
              </w:rPr>
              <w:t xml:space="preserve"> methods</w:t>
            </w:r>
            <w:r w:rsidR="00AE3464">
              <w:rPr>
                <w:bCs/>
              </w:rPr>
              <w:t xml:space="preserve"> to engage to improve standards and compliance work</w:t>
            </w:r>
            <w:r w:rsidR="009716AF">
              <w:rPr>
                <w:bCs/>
              </w:rPr>
              <w:t xml:space="preserve">.  </w:t>
            </w:r>
          </w:p>
          <w:p w:rsidR="006B75CD" w:rsidRDefault="006B75CD" w:rsidP="00152095">
            <w:pPr>
              <w:pStyle w:val="BodyText"/>
              <w:rPr>
                <w:bCs/>
              </w:rPr>
            </w:pPr>
          </w:p>
          <w:p w:rsidR="00152095" w:rsidRDefault="009716AF" w:rsidP="00152095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FSS was also working on implementing the 69 </w:t>
            </w:r>
            <w:r w:rsidR="00AE3464">
              <w:rPr>
                <w:bCs/>
              </w:rPr>
              <w:t>Scudamore recommendations</w:t>
            </w:r>
            <w:r>
              <w:rPr>
                <w:bCs/>
              </w:rPr>
              <w:t xml:space="preserve">, food crime and intelligence </w:t>
            </w:r>
            <w:r w:rsidR="00DF0B33">
              <w:rPr>
                <w:bCs/>
              </w:rPr>
              <w:t>including working</w:t>
            </w:r>
            <w:r w:rsidR="00AE3464">
              <w:rPr>
                <w:bCs/>
              </w:rPr>
              <w:t xml:space="preserve"> with QMS and others</w:t>
            </w:r>
            <w:r>
              <w:rPr>
                <w:bCs/>
              </w:rPr>
              <w:t xml:space="preserve"> on</w:t>
            </w:r>
            <w:r w:rsidR="00AE3464">
              <w:rPr>
                <w:bCs/>
              </w:rPr>
              <w:t xml:space="preserve"> how to get</w:t>
            </w:r>
            <w:r>
              <w:rPr>
                <w:bCs/>
              </w:rPr>
              <w:t xml:space="preserve"> cooperation to share</w:t>
            </w:r>
            <w:r w:rsidR="00AE3464">
              <w:rPr>
                <w:bCs/>
              </w:rPr>
              <w:t xml:space="preserve"> info</w:t>
            </w:r>
            <w:r>
              <w:rPr>
                <w:bCs/>
              </w:rPr>
              <w:t xml:space="preserve">rmation.  </w:t>
            </w:r>
            <w:r w:rsidR="00AE3464">
              <w:rPr>
                <w:bCs/>
              </w:rPr>
              <w:t xml:space="preserve"> </w:t>
            </w:r>
            <w:r w:rsidR="0065022C">
              <w:rPr>
                <w:bCs/>
              </w:rPr>
              <w:t xml:space="preserve">Other </w:t>
            </w:r>
            <w:r w:rsidR="00D3643C">
              <w:rPr>
                <w:bCs/>
              </w:rPr>
              <w:t>activity</w:t>
            </w:r>
            <w:r w:rsidR="00152095">
              <w:rPr>
                <w:bCs/>
              </w:rPr>
              <w:t xml:space="preserve"> i</w:t>
            </w:r>
            <w:r w:rsidR="00736F8F">
              <w:rPr>
                <w:bCs/>
              </w:rPr>
              <w:t xml:space="preserve">nvolved </w:t>
            </w:r>
            <w:r w:rsidR="00AE3464">
              <w:rPr>
                <w:bCs/>
              </w:rPr>
              <w:t xml:space="preserve">local authorities </w:t>
            </w:r>
            <w:r w:rsidR="00152095">
              <w:rPr>
                <w:bCs/>
              </w:rPr>
              <w:t>and</w:t>
            </w:r>
            <w:r w:rsidR="0065022C">
              <w:rPr>
                <w:bCs/>
              </w:rPr>
              <w:t xml:space="preserve"> </w:t>
            </w:r>
            <w:r w:rsidR="00AE3464">
              <w:rPr>
                <w:bCs/>
              </w:rPr>
              <w:t>feed</w:t>
            </w:r>
            <w:r w:rsidR="0065022C">
              <w:rPr>
                <w:bCs/>
              </w:rPr>
              <w:t xml:space="preserve"> controls</w:t>
            </w:r>
            <w:r w:rsidR="00152095">
              <w:rPr>
                <w:bCs/>
              </w:rPr>
              <w:t xml:space="preserve">, </w:t>
            </w:r>
            <w:r w:rsidR="001231F3">
              <w:rPr>
                <w:bCs/>
              </w:rPr>
              <w:t>with potential for earned recognition through</w:t>
            </w:r>
            <w:r w:rsidR="00152095">
              <w:rPr>
                <w:bCs/>
              </w:rPr>
              <w:t xml:space="preserve"> assurance schemes, effective incident management and </w:t>
            </w:r>
            <w:r w:rsidR="00AE3464">
              <w:rPr>
                <w:bCs/>
              </w:rPr>
              <w:t xml:space="preserve">diet and nutrition.  </w:t>
            </w:r>
            <w:r w:rsidR="00152095">
              <w:rPr>
                <w:bCs/>
              </w:rPr>
              <w:t xml:space="preserve">The </w:t>
            </w:r>
            <w:r w:rsidR="00D3643C">
              <w:rPr>
                <w:bCs/>
              </w:rPr>
              <w:t>C</w:t>
            </w:r>
            <w:r w:rsidR="00152095">
              <w:rPr>
                <w:bCs/>
              </w:rPr>
              <w:t xml:space="preserve">hairman thanked </w:t>
            </w:r>
            <w:proofErr w:type="gramStart"/>
            <w:r w:rsidR="00152095">
              <w:rPr>
                <w:bCs/>
              </w:rPr>
              <w:t>GO</w:t>
            </w:r>
            <w:proofErr w:type="gramEnd"/>
            <w:r w:rsidR="00152095">
              <w:rPr>
                <w:bCs/>
              </w:rPr>
              <w:t xml:space="preserve"> </w:t>
            </w:r>
            <w:r w:rsidR="00281214">
              <w:rPr>
                <w:bCs/>
              </w:rPr>
              <w:t xml:space="preserve">for </w:t>
            </w:r>
            <w:r w:rsidR="00152095">
              <w:rPr>
                <w:bCs/>
              </w:rPr>
              <w:t xml:space="preserve">his update and </w:t>
            </w:r>
            <w:r w:rsidR="001617F6">
              <w:rPr>
                <w:bCs/>
              </w:rPr>
              <w:t xml:space="preserve">confirmed QMS </w:t>
            </w:r>
            <w:r w:rsidR="00152095">
              <w:rPr>
                <w:bCs/>
              </w:rPr>
              <w:t>looked forward to working with FSS in the future.</w:t>
            </w:r>
          </w:p>
          <w:p w:rsidR="00AE3464" w:rsidRPr="005E7E37" w:rsidRDefault="00152095" w:rsidP="00152095">
            <w:pPr>
              <w:pStyle w:val="BodyText"/>
              <w:rPr>
                <w:b/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1329" w:type="dxa"/>
          </w:tcPr>
          <w:p w:rsidR="00146896" w:rsidRDefault="00146896" w:rsidP="000C5523">
            <w:pPr>
              <w:rPr>
                <w:b/>
              </w:rPr>
            </w:pPr>
          </w:p>
          <w:p w:rsidR="00D11DF2" w:rsidRPr="00E0162F" w:rsidRDefault="00D11DF2" w:rsidP="00DC6638">
            <w:pPr>
              <w:rPr>
                <w:b/>
              </w:rPr>
            </w:pPr>
          </w:p>
        </w:tc>
      </w:tr>
      <w:tr w:rsidR="005260FB" w:rsidRPr="00E0162F" w:rsidTr="00E831BB">
        <w:trPr>
          <w:trHeight w:val="163"/>
        </w:trPr>
        <w:tc>
          <w:tcPr>
            <w:tcW w:w="1069" w:type="dxa"/>
          </w:tcPr>
          <w:p w:rsidR="005260FB" w:rsidRDefault="005260F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:rsidR="00BF48EB" w:rsidRDefault="00BF48EB" w:rsidP="00BF48EB">
            <w:pPr>
              <w:jc w:val="right"/>
              <w:rPr>
                <w:bCs/>
              </w:rPr>
            </w:pPr>
          </w:p>
          <w:p w:rsidR="00BF48EB" w:rsidRDefault="00BF48EB" w:rsidP="00AE3464">
            <w:pPr>
              <w:rPr>
                <w:bCs/>
              </w:rPr>
            </w:pPr>
          </w:p>
          <w:p w:rsidR="00BF48EB" w:rsidRPr="00BF48EB" w:rsidRDefault="00BF48EB" w:rsidP="00BF48EB">
            <w:pPr>
              <w:jc w:val="right"/>
              <w:rPr>
                <w:bCs/>
              </w:rPr>
            </w:pPr>
          </w:p>
        </w:tc>
        <w:tc>
          <w:tcPr>
            <w:tcW w:w="7606" w:type="dxa"/>
            <w:gridSpan w:val="2"/>
          </w:tcPr>
          <w:p w:rsidR="005260FB" w:rsidRDefault="00DC663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Annual Board </w:t>
            </w:r>
            <w:proofErr w:type="spellStart"/>
            <w:r>
              <w:rPr>
                <w:b/>
                <w:bCs/>
              </w:rPr>
              <w:t>Healthcheck</w:t>
            </w:r>
            <w:proofErr w:type="spellEnd"/>
            <w:r>
              <w:rPr>
                <w:b/>
                <w:bCs/>
              </w:rPr>
              <w:t xml:space="preserve"> (paper 31-15/16 to be tabled)</w:t>
            </w:r>
          </w:p>
          <w:p w:rsidR="005260FB" w:rsidRDefault="002354C7" w:rsidP="00DC6638">
            <w:pPr>
              <w:pStyle w:val="BodyText"/>
              <w:rPr>
                <w:bCs/>
              </w:rPr>
            </w:pPr>
            <w:r>
              <w:rPr>
                <w:bCs/>
              </w:rPr>
              <w:t>Board members were requested to complete and return a</w:t>
            </w:r>
            <w:r w:rsidR="001231F3">
              <w:rPr>
                <w:bCs/>
              </w:rPr>
              <w:t>n annual</w:t>
            </w:r>
            <w:r>
              <w:rPr>
                <w:bCs/>
              </w:rPr>
              <w:t xml:space="preserve"> questionnaire which would be evaluated and results reported to the September Board.</w:t>
            </w:r>
          </w:p>
          <w:p w:rsidR="001231F3" w:rsidRPr="00AE3464" w:rsidRDefault="001231F3" w:rsidP="00DC6638">
            <w:pPr>
              <w:pStyle w:val="BodyText"/>
              <w:rPr>
                <w:bCs/>
              </w:rPr>
            </w:pPr>
          </w:p>
        </w:tc>
        <w:tc>
          <w:tcPr>
            <w:tcW w:w="1329" w:type="dxa"/>
          </w:tcPr>
          <w:p w:rsidR="005260FB" w:rsidRDefault="005260FB" w:rsidP="000C5523">
            <w:pPr>
              <w:rPr>
                <w:b/>
              </w:rPr>
            </w:pPr>
          </w:p>
          <w:p w:rsidR="002354C7" w:rsidRDefault="002354C7" w:rsidP="000C5523">
            <w:pPr>
              <w:rPr>
                <w:b/>
              </w:rPr>
            </w:pPr>
          </w:p>
          <w:p w:rsidR="001231F3" w:rsidRDefault="001231F3" w:rsidP="000C5523">
            <w:pPr>
              <w:rPr>
                <w:b/>
              </w:rPr>
            </w:pPr>
          </w:p>
          <w:p w:rsidR="004019AC" w:rsidRDefault="004019AC" w:rsidP="000C5523">
            <w:pPr>
              <w:rPr>
                <w:b/>
              </w:rPr>
            </w:pPr>
          </w:p>
          <w:p w:rsidR="004019AC" w:rsidRDefault="004019AC" w:rsidP="000C5523">
            <w:pPr>
              <w:rPr>
                <w:b/>
              </w:rPr>
            </w:pPr>
          </w:p>
        </w:tc>
      </w:tr>
      <w:tr w:rsidR="00810BB7" w:rsidRPr="00E0162F" w:rsidTr="00E831BB">
        <w:trPr>
          <w:trHeight w:val="163"/>
        </w:trPr>
        <w:tc>
          <w:tcPr>
            <w:tcW w:w="1069" w:type="dxa"/>
          </w:tcPr>
          <w:p w:rsidR="00E17F75" w:rsidRDefault="005260FB" w:rsidP="00BD2E9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:rsidR="00BD2E9B" w:rsidRDefault="00BD2E9B" w:rsidP="00BD2E9B">
            <w:pPr>
              <w:rPr>
                <w:b/>
                <w:bCs/>
              </w:rPr>
            </w:pPr>
          </w:p>
          <w:p w:rsidR="00BD2E9B" w:rsidRPr="00BD2E9B" w:rsidRDefault="00BD2E9B" w:rsidP="00BD2E9B">
            <w:pPr>
              <w:rPr>
                <w:b/>
                <w:bCs/>
              </w:rPr>
            </w:pPr>
          </w:p>
        </w:tc>
        <w:tc>
          <w:tcPr>
            <w:tcW w:w="7606" w:type="dxa"/>
            <w:gridSpan w:val="2"/>
          </w:tcPr>
          <w:p w:rsidR="00810BB7" w:rsidRDefault="005A534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Any Other Business</w:t>
            </w:r>
          </w:p>
          <w:p w:rsidR="00E7385D" w:rsidRPr="00BD2E9B" w:rsidRDefault="007E21A2" w:rsidP="00527120">
            <w:pPr>
              <w:pStyle w:val="BodyText"/>
              <w:rPr>
                <w:bCs/>
              </w:rPr>
            </w:pPr>
            <w:r>
              <w:rPr>
                <w:bCs/>
              </w:rPr>
              <w:t>There was no other business.</w:t>
            </w:r>
          </w:p>
        </w:tc>
        <w:tc>
          <w:tcPr>
            <w:tcW w:w="1329" w:type="dxa"/>
          </w:tcPr>
          <w:p w:rsidR="00527120" w:rsidRPr="00E0162F" w:rsidRDefault="00527120" w:rsidP="000C5523">
            <w:pPr>
              <w:rPr>
                <w:b/>
              </w:rPr>
            </w:pPr>
          </w:p>
        </w:tc>
      </w:tr>
      <w:tr w:rsidR="00AF0463" w:rsidRPr="00E0162F" w:rsidTr="00E831BB">
        <w:trPr>
          <w:trHeight w:val="406"/>
        </w:trPr>
        <w:tc>
          <w:tcPr>
            <w:tcW w:w="1069" w:type="dxa"/>
          </w:tcPr>
          <w:p w:rsidR="00AF0463" w:rsidRPr="00E0162F" w:rsidRDefault="005260FB" w:rsidP="000C5F81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606" w:type="dxa"/>
            <w:gridSpan w:val="2"/>
          </w:tcPr>
          <w:p w:rsidR="00AF0463" w:rsidRPr="00E0162F" w:rsidRDefault="00AF0463" w:rsidP="00E56B4F">
            <w:pPr>
              <w:rPr>
                <w:b/>
                <w:bCs/>
              </w:rPr>
            </w:pPr>
            <w:r w:rsidRPr="00E0162F">
              <w:rPr>
                <w:b/>
                <w:bCs/>
              </w:rPr>
              <w:t>Date of Next Meeting</w:t>
            </w:r>
          </w:p>
          <w:p w:rsidR="00AF0463" w:rsidRPr="00E0162F" w:rsidRDefault="001231F3" w:rsidP="001231F3">
            <w:pPr>
              <w:rPr>
                <w:b/>
              </w:rPr>
            </w:pPr>
            <w:r>
              <w:t>A</w:t>
            </w:r>
            <w:r w:rsidR="00DC6638">
              <w:t xml:space="preserve"> Board Planning </w:t>
            </w:r>
            <w:r>
              <w:t>event will</w:t>
            </w:r>
            <w:r w:rsidR="00DC6638">
              <w:t xml:space="preserve"> take place on Wednesday, 16 September at the Dakota Hotel, South </w:t>
            </w:r>
            <w:proofErr w:type="spellStart"/>
            <w:r w:rsidR="00DC6638">
              <w:t>Queensferry</w:t>
            </w:r>
            <w:proofErr w:type="spellEnd"/>
            <w:r w:rsidR="00DC6638">
              <w:t xml:space="preserve"> </w:t>
            </w:r>
            <w:r>
              <w:t>following a Board visit earlier in the day.  T</w:t>
            </w:r>
            <w:r w:rsidR="00DC6638">
              <w:t>he</w:t>
            </w:r>
            <w:r w:rsidR="00AF0463" w:rsidRPr="00E0162F">
              <w:t xml:space="preserve"> </w:t>
            </w:r>
            <w:r w:rsidR="00DC6638">
              <w:t xml:space="preserve">Board </w:t>
            </w:r>
            <w:r w:rsidR="00AF0463">
              <w:t xml:space="preserve">meeting </w:t>
            </w:r>
            <w:r>
              <w:t>will be</w:t>
            </w:r>
            <w:r w:rsidR="00DC6638">
              <w:t xml:space="preserve"> held on</w:t>
            </w:r>
            <w:r w:rsidR="00C02CBC">
              <w:t xml:space="preserve"> </w:t>
            </w:r>
            <w:r w:rsidR="00DC6638">
              <w:t xml:space="preserve">Thursday, </w:t>
            </w:r>
            <w:r w:rsidR="005260FB">
              <w:t>1</w:t>
            </w:r>
            <w:r w:rsidR="00DC6638">
              <w:t>7</w:t>
            </w:r>
            <w:r w:rsidR="00810BB7">
              <w:t xml:space="preserve"> </w:t>
            </w:r>
            <w:r w:rsidR="00DC6638">
              <w:t>September</w:t>
            </w:r>
            <w:r w:rsidR="009E64B0">
              <w:t xml:space="preserve"> in the Rural Centre Boardroom</w:t>
            </w:r>
            <w:r w:rsidR="008A4969">
              <w:t xml:space="preserve">. </w:t>
            </w:r>
          </w:p>
        </w:tc>
        <w:tc>
          <w:tcPr>
            <w:tcW w:w="1329" w:type="dxa"/>
          </w:tcPr>
          <w:p w:rsidR="00AF0463" w:rsidRPr="00E0162F" w:rsidRDefault="00AF0463" w:rsidP="00ED3B22">
            <w:pPr>
              <w:rPr>
                <w:b/>
              </w:rPr>
            </w:pPr>
          </w:p>
        </w:tc>
      </w:tr>
    </w:tbl>
    <w:p w:rsidR="009F0FB0" w:rsidRDefault="009F0FB0">
      <w:pPr>
        <w:rPr>
          <w:b/>
        </w:rPr>
      </w:pPr>
    </w:p>
    <w:sectPr w:rsidR="009F0FB0" w:rsidSect="000069B8">
      <w:footerReference w:type="default" r:id="rId9"/>
      <w:pgSz w:w="11906" w:h="16838" w:code="9"/>
      <w:pgMar w:top="1134" w:right="964" w:bottom="1134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76" w:rsidRDefault="00A85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85E76" w:rsidRDefault="00A85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552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9F3" w:rsidRDefault="004B39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4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39F3" w:rsidRDefault="004B3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76" w:rsidRDefault="00A85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85E76" w:rsidRDefault="00A85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54E4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76DA6"/>
    <w:multiLevelType w:val="hybridMultilevel"/>
    <w:tmpl w:val="6C5EF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C5BAC"/>
    <w:multiLevelType w:val="hybridMultilevel"/>
    <w:tmpl w:val="2C38DFCC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AFF0BE6"/>
    <w:multiLevelType w:val="hybridMultilevel"/>
    <w:tmpl w:val="6F0EF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5D2B79"/>
    <w:multiLevelType w:val="hybridMultilevel"/>
    <w:tmpl w:val="FDA0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A769C"/>
    <w:multiLevelType w:val="hybridMultilevel"/>
    <w:tmpl w:val="B63471B2"/>
    <w:lvl w:ilvl="0" w:tplc="28F82396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04901"/>
    <w:multiLevelType w:val="hybridMultilevel"/>
    <w:tmpl w:val="BC801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C024EA"/>
    <w:multiLevelType w:val="hybridMultilevel"/>
    <w:tmpl w:val="5DA26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3C3706"/>
    <w:multiLevelType w:val="hybridMultilevel"/>
    <w:tmpl w:val="3EC21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0D6267"/>
    <w:multiLevelType w:val="hybridMultilevel"/>
    <w:tmpl w:val="8E84F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B447ED"/>
    <w:multiLevelType w:val="hybridMultilevel"/>
    <w:tmpl w:val="182CA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A72984"/>
    <w:multiLevelType w:val="hybridMultilevel"/>
    <w:tmpl w:val="F3D6F4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DE4C89"/>
    <w:multiLevelType w:val="hybridMultilevel"/>
    <w:tmpl w:val="D1821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924775"/>
    <w:multiLevelType w:val="hybridMultilevel"/>
    <w:tmpl w:val="29F29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F931D8"/>
    <w:multiLevelType w:val="hybridMultilevel"/>
    <w:tmpl w:val="2D3CD9E4"/>
    <w:lvl w:ilvl="0" w:tplc="6F5227FA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45ACA"/>
    <w:multiLevelType w:val="hybridMultilevel"/>
    <w:tmpl w:val="6EE0E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602BFE"/>
    <w:multiLevelType w:val="hybridMultilevel"/>
    <w:tmpl w:val="F46A2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72384"/>
    <w:multiLevelType w:val="hybridMultilevel"/>
    <w:tmpl w:val="72F23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E71A36"/>
    <w:multiLevelType w:val="hybridMultilevel"/>
    <w:tmpl w:val="755EF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7A2DD8"/>
    <w:multiLevelType w:val="hybridMultilevel"/>
    <w:tmpl w:val="0186BB44"/>
    <w:lvl w:ilvl="0" w:tplc="836674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43402"/>
    <w:multiLevelType w:val="hybridMultilevel"/>
    <w:tmpl w:val="81647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456D61"/>
    <w:multiLevelType w:val="hybridMultilevel"/>
    <w:tmpl w:val="E6526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991A6F"/>
    <w:multiLevelType w:val="hybridMultilevel"/>
    <w:tmpl w:val="726E4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4F4392"/>
    <w:multiLevelType w:val="hybridMultilevel"/>
    <w:tmpl w:val="C6043D56"/>
    <w:lvl w:ilvl="0" w:tplc="ADD2D13E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10FBC"/>
    <w:multiLevelType w:val="hybridMultilevel"/>
    <w:tmpl w:val="916C8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930DC8"/>
    <w:multiLevelType w:val="hybridMultilevel"/>
    <w:tmpl w:val="17D81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B0A64"/>
    <w:multiLevelType w:val="hybridMultilevel"/>
    <w:tmpl w:val="A5AE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FE71E0"/>
    <w:multiLevelType w:val="hybridMultilevel"/>
    <w:tmpl w:val="D95E8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D0DC3"/>
    <w:multiLevelType w:val="hybridMultilevel"/>
    <w:tmpl w:val="57E09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DD41EC"/>
    <w:multiLevelType w:val="hybridMultilevel"/>
    <w:tmpl w:val="699612FA"/>
    <w:lvl w:ilvl="0" w:tplc="BA84D2EC">
      <w:start w:val="7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C1E83"/>
    <w:multiLevelType w:val="hybridMultilevel"/>
    <w:tmpl w:val="787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6B7FDC"/>
    <w:multiLevelType w:val="hybridMultilevel"/>
    <w:tmpl w:val="F5263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B008C"/>
    <w:multiLevelType w:val="hybridMultilevel"/>
    <w:tmpl w:val="57BE6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9F18F3"/>
    <w:multiLevelType w:val="hybridMultilevel"/>
    <w:tmpl w:val="D2244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D029F6"/>
    <w:multiLevelType w:val="hybridMultilevel"/>
    <w:tmpl w:val="18F25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2D220F"/>
    <w:multiLevelType w:val="hybridMultilevel"/>
    <w:tmpl w:val="0108DEB2"/>
    <w:lvl w:ilvl="0" w:tplc="B71AD586">
      <w:start w:val="7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4162A"/>
    <w:multiLevelType w:val="hybridMultilevel"/>
    <w:tmpl w:val="F96EB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076215"/>
    <w:multiLevelType w:val="hybridMultilevel"/>
    <w:tmpl w:val="2F00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4251B"/>
    <w:multiLevelType w:val="hybridMultilevel"/>
    <w:tmpl w:val="7A76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EB6C07"/>
    <w:multiLevelType w:val="hybridMultilevel"/>
    <w:tmpl w:val="3E549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24"/>
  </w:num>
  <w:num w:numId="4">
    <w:abstractNumId w:val="33"/>
  </w:num>
  <w:num w:numId="5">
    <w:abstractNumId w:val="19"/>
  </w:num>
  <w:num w:numId="6">
    <w:abstractNumId w:val="22"/>
  </w:num>
  <w:num w:numId="7">
    <w:abstractNumId w:val="17"/>
  </w:num>
  <w:num w:numId="8">
    <w:abstractNumId w:val="13"/>
  </w:num>
  <w:num w:numId="9">
    <w:abstractNumId w:val="1"/>
  </w:num>
  <w:num w:numId="10">
    <w:abstractNumId w:val="37"/>
  </w:num>
  <w:num w:numId="11">
    <w:abstractNumId w:val="10"/>
  </w:num>
  <w:num w:numId="12">
    <w:abstractNumId w:val="35"/>
  </w:num>
  <w:num w:numId="13">
    <w:abstractNumId w:val="25"/>
  </w:num>
  <w:num w:numId="14">
    <w:abstractNumId w:val="9"/>
  </w:num>
  <w:num w:numId="15">
    <w:abstractNumId w:val="27"/>
  </w:num>
  <w:num w:numId="16">
    <w:abstractNumId w:val="15"/>
  </w:num>
  <w:num w:numId="17">
    <w:abstractNumId w:val="38"/>
  </w:num>
  <w:num w:numId="18">
    <w:abstractNumId w:val="2"/>
  </w:num>
  <w:num w:numId="19">
    <w:abstractNumId w:val="12"/>
  </w:num>
  <w:num w:numId="20">
    <w:abstractNumId w:val="34"/>
  </w:num>
  <w:num w:numId="21">
    <w:abstractNumId w:val="39"/>
  </w:num>
  <w:num w:numId="22">
    <w:abstractNumId w:val="6"/>
  </w:num>
  <w:num w:numId="23">
    <w:abstractNumId w:val="36"/>
  </w:num>
  <w:num w:numId="24">
    <w:abstractNumId w:val="21"/>
  </w:num>
  <w:num w:numId="25">
    <w:abstractNumId w:val="29"/>
  </w:num>
  <w:num w:numId="26">
    <w:abstractNumId w:val="16"/>
  </w:num>
  <w:num w:numId="27">
    <w:abstractNumId w:val="26"/>
  </w:num>
  <w:num w:numId="28">
    <w:abstractNumId w:val="20"/>
  </w:num>
  <w:num w:numId="29">
    <w:abstractNumId w:val="11"/>
  </w:num>
  <w:num w:numId="30">
    <w:abstractNumId w:val="18"/>
  </w:num>
  <w:num w:numId="31">
    <w:abstractNumId w:val="4"/>
  </w:num>
  <w:num w:numId="32">
    <w:abstractNumId w:val="23"/>
  </w:num>
  <w:num w:numId="33">
    <w:abstractNumId w:val="5"/>
  </w:num>
  <w:num w:numId="34">
    <w:abstractNumId w:val="14"/>
  </w:num>
  <w:num w:numId="35">
    <w:abstractNumId w:val="31"/>
  </w:num>
  <w:num w:numId="36">
    <w:abstractNumId w:val="7"/>
  </w:num>
  <w:num w:numId="37">
    <w:abstractNumId w:val="28"/>
  </w:num>
  <w:num w:numId="38">
    <w:abstractNumId w:val="8"/>
  </w:num>
  <w:num w:numId="39">
    <w:abstractNumId w:val="32"/>
  </w:num>
  <w:num w:numId="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6C"/>
    <w:rsid w:val="00000A17"/>
    <w:rsid w:val="00000BC1"/>
    <w:rsid w:val="00001152"/>
    <w:rsid w:val="000017B2"/>
    <w:rsid w:val="00001B12"/>
    <w:rsid w:val="00001E67"/>
    <w:rsid w:val="00002409"/>
    <w:rsid w:val="00002855"/>
    <w:rsid w:val="00002E08"/>
    <w:rsid w:val="0000328A"/>
    <w:rsid w:val="00003D2F"/>
    <w:rsid w:val="00004AF1"/>
    <w:rsid w:val="00006980"/>
    <w:rsid w:val="000069B8"/>
    <w:rsid w:val="000078FF"/>
    <w:rsid w:val="00007DC0"/>
    <w:rsid w:val="000107D6"/>
    <w:rsid w:val="00011069"/>
    <w:rsid w:val="000125D8"/>
    <w:rsid w:val="00012A17"/>
    <w:rsid w:val="00012B42"/>
    <w:rsid w:val="000136A6"/>
    <w:rsid w:val="00013A99"/>
    <w:rsid w:val="00014651"/>
    <w:rsid w:val="000146EF"/>
    <w:rsid w:val="0001506D"/>
    <w:rsid w:val="00015763"/>
    <w:rsid w:val="0001590E"/>
    <w:rsid w:val="00015BED"/>
    <w:rsid w:val="00016177"/>
    <w:rsid w:val="0001618E"/>
    <w:rsid w:val="0001678C"/>
    <w:rsid w:val="0001729A"/>
    <w:rsid w:val="000174F2"/>
    <w:rsid w:val="000175A1"/>
    <w:rsid w:val="0001791D"/>
    <w:rsid w:val="0002035C"/>
    <w:rsid w:val="00020EAA"/>
    <w:rsid w:val="000213CD"/>
    <w:rsid w:val="00021537"/>
    <w:rsid w:val="00021587"/>
    <w:rsid w:val="00021D98"/>
    <w:rsid w:val="00023339"/>
    <w:rsid w:val="00023811"/>
    <w:rsid w:val="0002451A"/>
    <w:rsid w:val="00024FBB"/>
    <w:rsid w:val="00025A49"/>
    <w:rsid w:val="00025F31"/>
    <w:rsid w:val="00026544"/>
    <w:rsid w:val="00026752"/>
    <w:rsid w:val="00030588"/>
    <w:rsid w:val="00031AB0"/>
    <w:rsid w:val="00031C5E"/>
    <w:rsid w:val="000326C1"/>
    <w:rsid w:val="00032E00"/>
    <w:rsid w:val="00033493"/>
    <w:rsid w:val="000338A6"/>
    <w:rsid w:val="00033A7C"/>
    <w:rsid w:val="00033DE4"/>
    <w:rsid w:val="0003500B"/>
    <w:rsid w:val="000353E9"/>
    <w:rsid w:val="000356AE"/>
    <w:rsid w:val="00035A70"/>
    <w:rsid w:val="00035C87"/>
    <w:rsid w:val="0003641E"/>
    <w:rsid w:val="00036EAB"/>
    <w:rsid w:val="00036FA5"/>
    <w:rsid w:val="00037013"/>
    <w:rsid w:val="00037091"/>
    <w:rsid w:val="0003720E"/>
    <w:rsid w:val="000402D2"/>
    <w:rsid w:val="00041441"/>
    <w:rsid w:val="00041A58"/>
    <w:rsid w:val="00042148"/>
    <w:rsid w:val="000428E2"/>
    <w:rsid w:val="00042DAE"/>
    <w:rsid w:val="00042E39"/>
    <w:rsid w:val="00042F0B"/>
    <w:rsid w:val="0004359A"/>
    <w:rsid w:val="000438D3"/>
    <w:rsid w:val="00043AE5"/>
    <w:rsid w:val="00043BC1"/>
    <w:rsid w:val="000461A6"/>
    <w:rsid w:val="00047BCB"/>
    <w:rsid w:val="0005012E"/>
    <w:rsid w:val="0005038E"/>
    <w:rsid w:val="00050C27"/>
    <w:rsid w:val="00050D47"/>
    <w:rsid w:val="00051C2F"/>
    <w:rsid w:val="00053C9C"/>
    <w:rsid w:val="00053E02"/>
    <w:rsid w:val="00053E7F"/>
    <w:rsid w:val="00053F22"/>
    <w:rsid w:val="00054017"/>
    <w:rsid w:val="00054896"/>
    <w:rsid w:val="000548C7"/>
    <w:rsid w:val="00055026"/>
    <w:rsid w:val="00055919"/>
    <w:rsid w:val="00055BB1"/>
    <w:rsid w:val="000565DC"/>
    <w:rsid w:val="0005796F"/>
    <w:rsid w:val="000579D6"/>
    <w:rsid w:val="00057BBC"/>
    <w:rsid w:val="00060597"/>
    <w:rsid w:val="0006127D"/>
    <w:rsid w:val="0006148B"/>
    <w:rsid w:val="000629A9"/>
    <w:rsid w:val="000638ED"/>
    <w:rsid w:val="00063E34"/>
    <w:rsid w:val="00063EAC"/>
    <w:rsid w:val="00063EFD"/>
    <w:rsid w:val="0006412B"/>
    <w:rsid w:val="00064342"/>
    <w:rsid w:val="00064CD4"/>
    <w:rsid w:val="000656B9"/>
    <w:rsid w:val="0006590D"/>
    <w:rsid w:val="00065A3D"/>
    <w:rsid w:val="00065D12"/>
    <w:rsid w:val="000665C4"/>
    <w:rsid w:val="00066AA1"/>
    <w:rsid w:val="00066D58"/>
    <w:rsid w:val="00070785"/>
    <w:rsid w:val="000709E9"/>
    <w:rsid w:val="00070C3B"/>
    <w:rsid w:val="00070DF6"/>
    <w:rsid w:val="00071555"/>
    <w:rsid w:val="00071644"/>
    <w:rsid w:val="00071977"/>
    <w:rsid w:val="00071BE0"/>
    <w:rsid w:val="00072744"/>
    <w:rsid w:val="00073551"/>
    <w:rsid w:val="00073D13"/>
    <w:rsid w:val="00073FD5"/>
    <w:rsid w:val="00074F1A"/>
    <w:rsid w:val="00075248"/>
    <w:rsid w:val="000760E2"/>
    <w:rsid w:val="000770A1"/>
    <w:rsid w:val="000770D3"/>
    <w:rsid w:val="0008087A"/>
    <w:rsid w:val="00080B8E"/>
    <w:rsid w:val="00081F43"/>
    <w:rsid w:val="00082102"/>
    <w:rsid w:val="000826C9"/>
    <w:rsid w:val="000827A4"/>
    <w:rsid w:val="00082853"/>
    <w:rsid w:val="0008352F"/>
    <w:rsid w:val="00083ADA"/>
    <w:rsid w:val="00083D58"/>
    <w:rsid w:val="000841F0"/>
    <w:rsid w:val="000843CA"/>
    <w:rsid w:val="00084973"/>
    <w:rsid w:val="00084BC7"/>
    <w:rsid w:val="00084DB2"/>
    <w:rsid w:val="000852D2"/>
    <w:rsid w:val="000852DF"/>
    <w:rsid w:val="00085607"/>
    <w:rsid w:val="0008592E"/>
    <w:rsid w:val="00086DA9"/>
    <w:rsid w:val="00091AA4"/>
    <w:rsid w:val="000928EB"/>
    <w:rsid w:val="00092990"/>
    <w:rsid w:val="00093D16"/>
    <w:rsid w:val="00094483"/>
    <w:rsid w:val="00094BA9"/>
    <w:rsid w:val="000962C8"/>
    <w:rsid w:val="0009693F"/>
    <w:rsid w:val="00096D72"/>
    <w:rsid w:val="00096FF1"/>
    <w:rsid w:val="000970A4"/>
    <w:rsid w:val="000973AA"/>
    <w:rsid w:val="000975EE"/>
    <w:rsid w:val="000A04CC"/>
    <w:rsid w:val="000A0827"/>
    <w:rsid w:val="000A09C9"/>
    <w:rsid w:val="000A0BC2"/>
    <w:rsid w:val="000A0E4C"/>
    <w:rsid w:val="000A0EFA"/>
    <w:rsid w:val="000A1229"/>
    <w:rsid w:val="000A17D2"/>
    <w:rsid w:val="000A2FBB"/>
    <w:rsid w:val="000A404E"/>
    <w:rsid w:val="000A4629"/>
    <w:rsid w:val="000A4C66"/>
    <w:rsid w:val="000A4D10"/>
    <w:rsid w:val="000A512D"/>
    <w:rsid w:val="000A517A"/>
    <w:rsid w:val="000A5E78"/>
    <w:rsid w:val="000A5F3E"/>
    <w:rsid w:val="000A6330"/>
    <w:rsid w:val="000A70CD"/>
    <w:rsid w:val="000B01C2"/>
    <w:rsid w:val="000B14F6"/>
    <w:rsid w:val="000B191A"/>
    <w:rsid w:val="000B1971"/>
    <w:rsid w:val="000B2059"/>
    <w:rsid w:val="000B2071"/>
    <w:rsid w:val="000B2757"/>
    <w:rsid w:val="000B4FE2"/>
    <w:rsid w:val="000B570E"/>
    <w:rsid w:val="000B5B49"/>
    <w:rsid w:val="000B6071"/>
    <w:rsid w:val="000B6489"/>
    <w:rsid w:val="000B66C4"/>
    <w:rsid w:val="000B67EB"/>
    <w:rsid w:val="000B70E4"/>
    <w:rsid w:val="000B7115"/>
    <w:rsid w:val="000B7832"/>
    <w:rsid w:val="000B7C76"/>
    <w:rsid w:val="000C2573"/>
    <w:rsid w:val="000C2939"/>
    <w:rsid w:val="000C2E40"/>
    <w:rsid w:val="000C387C"/>
    <w:rsid w:val="000C3A9A"/>
    <w:rsid w:val="000C44D4"/>
    <w:rsid w:val="000C4617"/>
    <w:rsid w:val="000C47A9"/>
    <w:rsid w:val="000C5523"/>
    <w:rsid w:val="000C5C4C"/>
    <w:rsid w:val="000C5CA8"/>
    <w:rsid w:val="000C5F81"/>
    <w:rsid w:val="000C7584"/>
    <w:rsid w:val="000D0141"/>
    <w:rsid w:val="000D041E"/>
    <w:rsid w:val="000D05C4"/>
    <w:rsid w:val="000D0D43"/>
    <w:rsid w:val="000D1BF7"/>
    <w:rsid w:val="000D2DF4"/>
    <w:rsid w:val="000D4E78"/>
    <w:rsid w:val="000D5258"/>
    <w:rsid w:val="000D5A34"/>
    <w:rsid w:val="000D5B90"/>
    <w:rsid w:val="000D707E"/>
    <w:rsid w:val="000D70E4"/>
    <w:rsid w:val="000D78FE"/>
    <w:rsid w:val="000D7BFA"/>
    <w:rsid w:val="000D7F87"/>
    <w:rsid w:val="000D7FE7"/>
    <w:rsid w:val="000E030C"/>
    <w:rsid w:val="000E070C"/>
    <w:rsid w:val="000E07E3"/>
    <w:rsid w:val="000E0C7B"/>
    <w:rsid w:val="000E1BBF"/>
    <w:rsid w:val="000E1D81"/>
    <w:rsid w:val="000E1EC7"/>
    <w:rsid w:val="000E2689"/>
    <w:rsid w:val="000E2AD9"/>
    <w:rsid w:val="000E2CE0"/>
    <w:rsid w:val="000E3033"/>
    <w:rsid w:val="000E3F7D"/>
    <w:rsid w:val="000E4146"/>
    <w:rsid w:val="000E4BEF"/>
    <w:rsid w:val="000E4CE1"/>
    <w:rsid w:val="000E4DE3"/>
    <w:rsid w:val="000E4EE3"/>
    <w:rsid w:val="000E508B"/>
    <w:rsid w:val="000E536C"/>
    <w:rsid w:val="000E57C7"/>
    <w:rsid w:val="000E664B"/>
    <w:rsid w:val="000E6803"/>
    <w:rsid w:val="000E68B5"/>
    <w:rsid w:val="000E6F52"/>
    <w:rsid w:val="000E7018"/>
    <w:rsid w:val="000E729C"/>
    <w:rsid w:val="000E774C"/>
    <w:rsid w:val="000E7A75"/>
    <w:rsid w:val="000E7E49"/>
    <w:rsid w:val="000F001F"/>
    <w:rsid w:val="000F108F"/>
    <w:rsid w:val="000F167D"/>
    <w:rsid w:val="000F169D"/>
    <w:rsid w:val="000F240F"/>
    <w:rsid w:val="000F261D"/>
    <w:rsid w:val="000F28D4"/>
    <w:rsid w:val="000F3715"/>
    <w:rsid w:val="000F46DA"/>
    <w:rsid w:val="000F4CB3"/>
    <w:rsid w:val="000F4EBB"/>
    <w:rsid w:val="000F601D"/>
    <w:rsid w:val="000F676F"/>
    <w:rsid w:val="000F693E"/>
    <w:rsid w:val="000F6FEF"/>
    <w:rsid w:val="000F7FD9"/>
    <w:rsid w:val="00100139"/>
    <w:rsid w:val="001008B1"/>
    <w:rsid w:val="00100F7E"/>
    <w:rsid w:val="00101338"/>
    <w:rsid w:val="0010133B"/>
    <w:rsid w:val="001015B0"/>
    <w:rsid w:val="001015CD"/>
    <w:rsid w:val="00101B02"/>
    <w:rsid w:val="001021A6"/>
    <w:rsid w:val="0010288E"/>
    <w:rsid w:val="001028F2"/>
    <w:rsid w:val="001029B7"/>
    <w:rsid w:val="00102FAA"/>
    <w:rsid w:val="0010351B"/>
    <w:rsid w:val="00103796"/>
    <w:rsid w:val="00104DFB"/>
    <w:rsid w:val="00106146"/>
    <w:rsid w:val="0010654D"/>
    <w:rsid w:val="001065C3"/>
    <w:rsid w:val="0010688D"/>
    <w:rsid w:val="00107B82"/>
    <w:rsid w:val="00110566"/>
    <w:rsid w:val="00110A44"/>
    <w:rsid w:val="00111693"/>
    <w:rsid w:val="001116D4"/>
    <w:rsid w:val="00112317"/>
    <w:rsid w:val="00112405"/>
    <w:rsid w:val="00112F6A"/>
    <w:rsid w:val="0011323E"/>
    <w:rsid w:val="00113776"/>
    <w:rsid w:val="001144B4"/>
    <w:rsid w:val="0011453E"/>
    <w:rsid w:val="001146DB"/>
    <w:rsid w:val="00114E2A"/>
    <w:rsid w:val="00115112"/>
    <w:rsid w:val="00115E8A"/>
    <w:rsid w:val="00116243"/>
    <w:rsid w:val="0011678D"/>
    <w:rsid w:val="0011775E"/>
    <w:rsid w:val="00117874"/>
    <w:rsid w:val="00120442"/>
    <w:rsid w:val="00120671"/>
    <w:rsid w:val="00120E62"/>
    <w:rsid w:val="00121633"/>
    <w:rsid w:val="001217F4"/>
    <w:rsid w:val="00121C02"/>
    <w:rsid w:val="00122147"/>
    <w:rsid w:val="001221ED"/>
    <w:rsid w:val="00122272"/>
    <w:rsid w:val="00122301"/>
    <w:rsid w:val="0012289D"/>
    <w:rsid w:val="00122DE5"/>
    <w:rsid w:val="00122EF0"/>
    <w:rsid w:val="001231F3"/>
    <w:rsid w:val="00123208"/>
    <w:rsid w:val="00123418"/>
    <w:rsid w:val="0012362E"/>
    <w:rsid w:val="00123FB7"/>
    <w:rsid w:val="001245B7"/>
    <w:rsid w:val="00124877"/>
    <w:rsid w:val="00124D4E"/>
    <w:rsid w:val="00125541"/>
    <w:rsid w:val="00125C19"/>
    <w:rsid w:val="00125EC2"/>
    <w:rsid w:val="0012606A"/>
    <w:rsid w:val="00126690"/>
    <w:rsid w:val="00126928"/>
    <w:rsid w:val="00127380"/>
    <w:rsid w:val="001305C7"/>
    <w:rsid w:val="00131B32"/>
    <w:rsid w:val="001328A0"/>
    <w:rsid w:val="0013329F"/>
    <w:rsid w:val="00133601"/>
    <w:rsid w:val="00133E94"/>
    <w:rsid w:val="00134412"/>
    <w:rsid w:val="00135746"/>
    <w:rsid w:val="00136376"/>
    <w:rsid w:val="001368E5"/>
    <w:rsid w:val="00136D2E"/>
    <w:rsid w:val="0013758F"/>
    <w:rsid w:val="001412E4"/>
    <w:rsid w:val="00141B5B"/>
    <w:rsid w:val="00141CF5"/>
    <w:rsid w:val="00142B6E"/>
    <w:rsid w:val="001433EA"/>
    <w:rsid w:val="00143C9D"/>
    <w:rsid w:val="001440BF"/>
    <w:rsid w:val="001447DF"/>
    <w:rsid w:val="00144A99"/>
    <w:rsid w:val="00145E57"/>
    <w:rsid w:val="00146896"/>
    <w:rsid w:val="00146CFE"/>
    <w:rsid w:val="001501CB"/>
    <w:rsid w:val="0015050F"/>
    <w:rsid w:val="001518E8"/>
    <w:rsid w:val="00152095"/>
    <w:rsid w:val="0015225B"/>
    <w:rsid w:val="00152B60"/>
    <w:rsid w:val="00153901"/>
    <w:rsid w:val="00154EAD"/>
    <w:rsid w:val="00155850"/>
    <w:rsid w:val="00155E99"/>
    <w:rsid w:val="00155FCC"/>
    <w:rsid w:val="00160602"/>
    <w:rsid w:val="001608B8"/>
    <w:rsid w:val="00160C76"/>
    <w:rsid w:val="00160CEF"/>
    <w:rsid w:val="00161095"/>
    <w:rsid w:val="00161113"/>
    <w:rsid w:val="001617F6"/>
    <w:rsid w:val="00161916"/>
    <w:rsid w:val="00161AED"/>
    <w:rsid w:val="00161ED6"/>
    <w:rsid w:val="00162331"/>
    <w:rsid w:val="00163218"/>
    <w:rsid w:val="001635E2"/>
    <w:rsid w:val="00163E60"/>
    <w:rsid w:val="00164256"/>
    <w:rsid w:val="00164E65"/>
    <w:rsid w:val="0016579E"/>
    <w:rsid w:val="0016792F"/>
    <w:rsid w:val="00167D2C"/>
    <w:rsid w:val="00170C31"/>
    <w:rsid w:val="00170D87"/>
    <w:rsid w:val="00170E8E"/>
    <w:rsid w:val="0017162E"/>
    <w:rsid w:val="00171711"/>
    <w:rsid w:val="00172307"/>
    <w:rsid w:val="0017232C"/>
    <w:rsid w:val="00172985"/>
    <w:rsid w:val="00172DE1"/>
    <w:rsid w:val="00173DE6"/>
    <w:rsid w:val="00176F0D"/>
    <w:rsid w:val="00180B70"/>
    <w:rsid w:val="00180C65"/>
    <w:rsid w:val="00180F7A"/>
    <w:rsid w:val="00181444"/>
    <w:rsid w:val="001816BD"/>
    <w:rsid w:val="00181911"/>
    <w:rsid w:val="00181A0E"/>
    <w:rsid w:val="00181EC0"/>
    <w:rsid w:val="0018230B"/>
    <w:rsid w:val="00182962"/>
    <w:rsid w:val="00182C7A"/>
    <w:rsid w:val="0018361C"/>
    <w:rsid w:val="00183C15"/>
    <w:rsid w:val="00183C19"/>
    <w:rsid w:val="0018419E"/>
    <w:rsid w:val="001848F1"/>
    <w:rsid w:val="00184912"/>
    <w:rsid w:val="001853DF"/>
    <w:rsid w:val="00186AEE"/>
    <w:rsid w:val="001873A3"/>
    <w:rsid w:val="00187DDA"/>
    <w:rsid w:val="00187F3C"/>
    <w:rsid w:val="0019068C"/>
    <w:rsid w:val="0019099D"/>
    <w:rsid w:val="001914C5"/>
    <w:rsid w:val="0019172A"/>
    <w:rsid w:val="00191D57"/>
    <w:rsid w:val="0019209A"/>
    <w:rsid w:val="00192E6B"/>
    <w:rsid w:val="00193B4D"/>
    <w:rsid w:val="00195561"/>
    <w:rsid w:val="0019594F"/>
    <w:rsid w:val="001959A1"/>
    <w:rsid w:val="00196AC4"/>
    <w:rsid w:val="00196AF2"/>
    <w:rsid w:val="00196C56"/>
    <w:rsid w:val="00197679"/>
    <w:rsid w:val="00197BB2"/>
    <w:rsid w:val="001A0492"/>
    <w:rsid w:val="001A0D08"/>
    <w:rsid w:val="001A0D97"/>
    <w:rsid w:val="001A0E20"/>
    <w:rsid w:val="001A1553"/>
    <w:rsid w:val="001A2516"/>
    <w:rsid w:val="001A252C"/>
    <w:rsid w:val="001A25DD"/>
    <w:rsid w:val="001A2768"/>
    <w:rsid w:val="001A2EF7"/>
    <w:rsid w:val="001A3C8B"/>
    <w:rsid w:val="001A4047"/>
    <w:rsid w:val="001A411F"/>
    <w:rsid w:val="001A4DBE"/>
    <w:rsid w:val="001A4EBC"/>
    <w:rsid w:val="001A5274"/>
    <w:rsid w:val="001A5CEF"/>
    <w:rsid w:val="001A6956"/>
    <w:rsid w:val="001B053F"/>
    <w:rsid w:val="001B0C08"/>
    <w:rsid w:val="001B0D74"/>
    <w:rsid w:val="001B2C14"/>
    <w:rsid w:val="001B3400"/>
    <w:rsid w:val="001B389F"/>
    <w:rsid w:val="001B4F90"/>
    <w:rsid w:val="001B52E2"/>
    <w:rsid w:val="001B53E0"/>
    <w:rsid w:val="001B5619"/>
    <w:rsid w:val="001B5CE5"/>
    <w:rsid w:val="001B5F8F"/>
    <w:rsid w:val="001B71DE"/>
    <w:rsid w:val="001B78A6"/>
    <w:rsid w:val="001C000E"/>
    <w:rsid w:val="001C040F"/>
    <w:rsid w:val="001C045A"/>
    <w:rsid w:val="001C12E0"/>
    <w:rsid w:val="001C1F8D"/>
    <w:rsid w:val="001C27C9"/>
    <w:rsid w:val="001C2863"/>
    <w:rsid w:val="001C2CB6"/>
    <w:rsid w:val="001C2E52"/>
    <w:rsid w:val="001C2E65"/>
    <w:rsid w:val="001C40D3"/>
    <w:rsid w:val="001C4582"/>
    <w:rsid w:val="001C588F"/>
    <w:rsid w:val="001C5C49"/>
    <w:rsid w:val="001C6097"/>
    <w:rsid w:val="001C734F"/>
    <w:rsid w:val="001C7BFA"/>
    <w:rsid w:val="001D0038"/>
    <w:rsid w:val="001D0174"/>
    <w:rsid w:val="001D05B4"/>
    <w:rsid w:val="001D0816"/>
    <w:rsid w:val="001D14CA"/>
    <w:rsid w:val="001D1CD2"/>
    <w:rsid w:val="001D1F7C"/>
    <w:rsid w:val="001D22A6"/>
    <w:rsid w:val="001D23A6"/>
    <w:rsid w:val="001D29B4"/>
    <w:rsid w:val="001D2B61"/>
    <w:rsid w:val="001D2D5C"/>
    <w:rsid w:val="001D2FCA"/>
    <w:rsid w:val="001D3099"/>
    <w:rsid w:val="001D5018"/>
    <w:rsid w:val="001D5084"/>
    <w:rsid w:val="001D525E"/>
    <w:rsid w:val="001D5888"/>
    <w:rsid w:val="001D5C3E"/>
    <w:rsid w:val="001D5EAC"/>
    <w:rsid w:val="001D5EC7"/>
    <w:rsid w:val="001D600E"/>
    <w:rsid w:val="001D695C"/>
    <w:rsid w:val="001D6FE8"/>
    <w:rsid w:val="001D70C2"/>
    <w:rsid w:val="001D7C74"/>
    <w:rsid w:val="001E0102"/>
    <w:rsid w:val="001E0149"/>
    <w:rsid w:val="001E0274"/>
    <w:rsid w:val="001E0AB6"/>
    <w:rsid w:val="001E0AD5"/>
    <w:rsid w:val="001E1297"/>
    <w:rsid w:val="001E1F70"/>
    <w:rsid w:val="001E2099"/>
    <w:rsid w:val="001E24B4"/>
    <w:rsid w:val="001E3A50"/>
    <w:rsid w:val="001E3A55"/>
    <w:rsid w:val="001E43E3"/>
    <w:rsid w:val="001E446B"/>
    <w:rsid w:val="001E4CF8"/>
    <w:rsid w:val="001E566D"/>
    <w:rsid w:val="001E629D"/>
    <w:rsid w:val="001E676D"/>
    <w:rsid w:val="001E6C33"/>
    <w:rsid w:val="001E6FFA"/>
    <w:rsid w:val="001E76AF"/>
    <w:rsid w:val="001F18AB"/>
    <w:rsid w:val="001F24B7"/>
    <w:rsid w:val="001F3509"/>
    <w:rsid w:val="001F355E"/>
    <w:rsid w:val="001F35B4"/>
    <w:rsid w:val="001F4671"/>
    <w:rsid w:val="001F4781"/>
    <w:rsid w:val="001F650D"/>
    <w:rsid w:val="001F6AA2"/>
    <w:rsid w:val="001F6DA7"/>
    <w:rsid w:val="001F7486"/>
    <w:rsid w:val="001F7784"/>
    <w:rsid w:val="001F7CF0"/>
    <w:rsid w:val="002001A8"/>
    <w:rsid w:val="0020046D"/>
    <w:rsid w:val="002005A0"/>
    <w:rsid w:val="00200673"/>
    <w:rsid w:val="00200C69"/>
    <w:rsid w:val="00201A58"/>
    <w:rsid w:val="00201F2A"/>
    <w:rsid w:val="00202788"/>
    <w:rsid w:val="00203253"/>
    <w:rsid w:val="00203443"/>
    <w:rsid w:val="00203721"/>
    <w:rsid w:val="002048F0"/>
    <w:rsid w:val="00204A4D"/>
    <w:rsid w:val="0020586F"/>
    <w:rsid w:val="00205F25"/>
    <w:rsid w:val="0020621E"/>
    <w:rsid w:val="00206304"/>
    <w:rsid w:val="00206483"/>
    <w:rsid w:val="00206BA7"/>
    <w:rsid w:val="0020762F"/>
    <w:rsid w:val="00210759"/>
    <w:rsid w:val="002110A7"/>
    <w:rsid w:val="002111E9"/>
    <w:rsid w:val="00211926"/>
    <w:rsid w:val="00211BB2"/>
    <w:rsid w:val="00211FD8"/>
    <w:rsid w:val="002133CE"/>
    <w:rsid w:val="00214329"/>
    <w:rsid w:val="00214361"/>
    <w:rsid w:val="00214E42"/>
    <w:rsid w:val="00215214"/>
    <w:rsid w:val="0021623C"/>
    <w:rsid w:val="0021633A"/>
    <w:rsid w:val="002167D3"/>
    <w:rsid w:val="0021686D"/>
    <w:rsid w:val="0021722A"/>
    <w:rsid w:val="00217C9A"/>
    <w:rsid w:val="00220720"/>
    <w:rsid w:val="00220829"/>
    <w:rsid w:val="00220C36"/>
    <w:rsid w:val="0022113A"/>
    <w:rsid w:val="002213D5"/>
    <w:rsid w:val="00221CB5"/>
    <w:rsid w:val="00221E0A"/>
    <w:rsid w:val="00221FE9"/>
    <w:rsid w:val="002221CC"/>
    <w:rsid w:val="002227C9"/>
    <w:rsid w:val="002241A0"/>
    <w:rsid w:val="00224593"/>
    <w:rsid w:val="00224BBD"/>
    <w:rsid w:val="00224CC5"/>
    <w:rsid w:val="002259A5"/>
    <w:rsid w:val="00225F61"/>
    <w:rsid w:val="00226476"/>
    <w:rsid w:val="00226BF1"/>
    <w:rsid w:val="00227443"/>
    <w:rsid w:val="002276DC"/>
    <w:rsid w:val="00227E45"/>
    <w:rsid w:val="002301AB"/>
    <w:rsid w:val="002308AF"/>
    <w:rsid w:val="00230CA4"/>
    <w:rsid w:val="00230CB8"/>
    <w:rsid w:val="00231081"/>
    <w:rsid w:val="00232894"/>
    <w:rsid w:val="00233590"/>
    <w:rsid w:val="002339E1"/>
    <w:rsid w:val="00233A4D"/>
    <w:rsid w:val="00233D6C"/>
    <w:rsid w:val="00233E68"/>
    <w:rsid w:val="002348DD"/>
    <w:rsid w:val="00235042"/>
    <w:rsid w:val="002354C7"/>
    <w:rsid w:val="00235564"/>
    <w:rsid w:val="00235EDB"/>
    <w:rsid w:val="00235FD2"/>
    <w:rsid w:val="00236576"/>
    <w:rsid w:val="00236DC5"/>
    <w:rsid w:val="00236F05"/>
    <w:rsid w:val="0023711A"/>
    <w:rsid w:val="002416E2"/>
    <w:rsid w:val="002419C4"/>
    <w:rsid w:val="0024212F"/>
    <w:rsid w:val="00242F9B"/>
    <w:rsid w:val="00244814"/>
    <w:rsid w:val="00245457"/>
    <w:rsid w:val="002454C2"/>
    <w:rsid w:val="00246022"/>
    <w:rsid w:val="00246C30"/>
    <w:rsid w:val="002478DC"/>
    <w:rsid w:val="00250377"/>
    <w:rsid w:val="0025042A"/>
    <w:rsid w:val="00250DCB"/>
    <w:rsid w:val="00252393"/>
    <w:rsid w:val="002531C3"/>
    <w:rsid w:val="00253485"/>
    <w:rsid w:val="00253AE4"/>
    <w:rsid w:val="00253C87"/>
    <w:rsid w:val="002540C6"/>
    <w:rsid w:val="0025472C"/>
    <w:rsid w:val="002547A0"/>
    <w:rsid w:val="00254A7F"/>
    <w:rsid w:val="00255A9C"/>
    <w:rsid w:val="002560B2"/>
    <w:rsid w:val="00256643"/>
    <w:rsid w:val="00256F64"/>
    <w:rsid w:val="002571BB"/>
    <w:rsid w:val="0025799E"/>
    <w:rsid w:val="00260546"/>
    <w:rsid w:val="0026099E"/>
    <w:rsid w:val="00262C04"/>
    <w:rsid w:val="00263768"/>
    <w:rsid w:val="002638F3"/>
    <w:rsid w:val="00263998"/>
    <w:rsid w:val="00263D64"/>
    <w:rsid w:val="00264708"/>
    <w:rsid w:val="002655AE"/>
    <w:rsid w:val="00265EE6"/>
    <w:rsid w:val="0026614F"/>
    <w:rsid w:val="002666EC"/>
    <w:rsid w:val="00266810"/>
    <w:rsid w:val="00266878"/>
    <w:rsid w:val="00266A1C"/>
    <w:rsid w:val="00266F9C"/>
    <w:rsid w:val="00267041"/>
    <w:rsid w:val="002670D5"/>
    <w:rsid w:val="0026766D"/>
    <w:rsid w:val="002704AC"/>
    <w:rsid w:val="00270D97"/>
    <w:rsid w:val="00271219"/>
    <w:rsid w:val="00274017"/>
    <w:rsid w:val="002749C6"/>
    <w:rsid w:val="00274B0A"/>
    <w:rsid w:val="00275309"/>
    <w:rsid w:val="002757C1"/>
    <w:rsid w:val="002761D4"/>
    <w:rsid w:val="00276C76"/>
    <w:rsid w:val="002773BB"/>
    <w:rsid w:val="00277851"/>
    <w:rsid w:val="00280DD7"/>
    <w:rsid w:val="0028114B"/>
    <w:rsid w:val="00281214"/>
    <w:rsid w:val="0028135D"/>
    <w:rsid w:val="00281548"/>
    <w:rsid w:val="002818BA"/>
    <w:rsid w:val="0028326A"/>
    <w:rsid w:val="002835BF"/>
    <w:rsid w:val="00284A06"/>
    <w:rsid w:val="00285D2F"/>
    <w:rsid w:val="0028636B"/>
    <w:rsid w:val="00287CE5"/>
    <w:rsid w:val="002905B4"/>
    <w:rsid w:val="002905FD"/>
    <w:rsid w:val="0029088B"/>
    <w:rsid w:val="002911E3"/>
    <w:rsid w:val="002912BA"/>
    <w:rsid w:val="00291496"/>
    <w:rsid w:val="0029218D"/>
    <w:rsid w:val="00292396"/>
    <w:rsid w:val="00292539"/>
    <w:rsid w:val="00292720"/>
    <w:rsid w:val="0029329A"/>
    <w:rsid w:val="00293619"/>
    <w:rsid w:val="00293ABC"/>
    <w:rsid w:val="00293CA5"/>
    <w:rsid w:val="0029424D"/>
    <w:rsid w:val="0029446A"/>
    <w:rsid w:val="002956A1"/>
    <w:rsid w:val="00296E17"/>
    <w:rsid w:val="0029713D"/>
    <w:rsid w:val="002A0206"/>
    <w:rsid w:val="002A0328"/>
    <w:rsid w:val="002A0BA8"/>
    <w:rsid w:val="002A1546"/>
    <w:rsid w:val="002A15E9"/>
    <w:rsid w:val="002A2A71"/>
    <w:rsid w:val="002A3590"/>
    <w:rsid w:val="002A37C1"/>
    <w:rsid w:val="002A3A6F"/>
    <w:rsid w:val="002A4CF9"/>
    <w:rsid w:val="002A538D"/>
    <w:rsid w:val="002A6164"/>
    <w:rsid w:val="002A777B"/>
    <w:rsid w:val="002B00F2"/>
    <w:rsid w:val="002B00FC"/>
    <w:rsid w:val="002B1023"/>
    <w:rsid w:val="002B19A4"/>
    <w:rsid w:val="002B2B7B"/>
    <w:rsid w:val="002B3510"/>
    <w:rsid w:val="002B37FD"/>
    <w:rsid w:val="002B3E7D"/>
    <w:rsid w:val="002B46E1"/>
    <w:rsid w:val="002B4DAB"/>
    <w:rsid w:val="002B5D56"/>
    <w:rsid w:val="002B5FCF"/>
    <w:rsid w:val="002B610B"/>
    <w:rsid w:val="002B7B24"/>
    <w:rsid w:val="002B7F99"/>
    <w:rsid w:val="002C0635"/>
    <w:rsid w:val="002C0CDC"/>
    <w:rsid w:val="002C0DAF"/>
    <w:rsid w:val="002C1A4F"/>
    <w:rsid w:val="002C1ADD"/>
    <w:rsid w:val="002C1F1E"/>
    <w:rsid w:val="002C2B33"/>
    <w:rsid w:val="002C3408"/>
    <w:rsid w:val="002C342B"/>
    <w:rsid w:val="002C39D2"/>
    <w:rsid w:val="002C3F15"/>
    <w:rsid w:val="002C41CA"/>
    <w:rsid w:val="002C47B8"/>
    <w:rsid w:val="002C4A86"/>
    <w:rsid w:val="002C5004"/>
    <w:rsid w:val="002C50FC"/>
    <w:rsid w:val="002C7F32"/>
    <w:rsid w:val="002D0B3C"/>
    <w:rsid w:val="002D0D96"/>
    <w:rsid w:val="002D1E3F"/>
    <w:rsid w:val="002D20C5"/>
    <w:rsid w:val="002D248A"/>
    <w:rsid w:val="002D3C34"/>
    <w:rsid w:val="002D45D1"/>
    <w:rsid w:val="002D645A"/>
    <w:rsid w:val="002D6727"/>
    <w:rsid w:val="002D7946"/>
    <w:rsid w:val="002E0913"/>
    <w:rsid w:val="002E16B9"/>
    <w:rsid w:val="002E222F"/>
    <w:rsid w:val="002E2D19"/>
    <w:rsid w:val="002E2EB4"/>
    <w:rsid w:val="002E37C2"/>
    <w:rsid w:val="002E3C64"/>
    <w:rsid w:val="002E41D3"/>
    <w:rsid w:val="002E43FD"/>
    <w:rsid w:val="002E491A"/>
    <w:rsid w:val="002E539B"/>
    <w:rsid w:val="002E53B9"/>
    <w:rsid w:val="002E5723"/>
    <w:rsid w:val="002E5B4E"/>
    <w:rsid w:val="002E6058"/>
    <w:rsid w:val="002E7158"/>
    <w:rsid w:val="002F0139"/>
    <w:rsid w:val="002F01D6"/>
    <w:rsid w:val="002F12E6"/>
    <w:rsid w:val="002F13BF"/>
    <w:rsid w:val="002F1B09"/>
    <w:rsid w:val="002F1D0B"/>
    <w:rsid w:val="002F2252"/>
    <w:rsid w:val="002F2EDE"/>
    <w:rsid w:val="002F30E1"/>
    <w:rsid w:val="002F33B2"/>
    <w:rsid w:val="002F33DE"/>
    <w:rsid w:val="002F3E20"/>
    <w:rsid w:val="002F4488"/>
    <w:rsid w:val="002F48B3"/>
    <w:rsid w:val="002F4AA8"/>
    <w:rsid w:val="002F56B7"/>
    <w:rsid w:val="002F5A85"/>
    <w:rsid w:val="002F5CDE"/>
    <w:rsid w:val="002F62E5"/>
    <w:rsid w:val="002F65F9"/>
    <w:rsid w:val="002F6874"/>
    <w:rsid w:val="002F76E4"/>
    <w:rsid w:val="002F7777"/>
    <w:rsid w:val="002F7E59"/>
    <w:rsid w:val="00300AA1"/>
    <w:rsid w:val="00300B84"/>
    <w:rsid w:val="003021F3"/>
    <w:rsid w:val="00303067"/>
    <w:rsid w:val="003030CA"/>
    <w:rsid w:val="003038DB"/>
    <w:rsid w:val="00303E8D"/>
    <w:rsid w:val="003041A4"/>
    <w:rsid w:val="00304255"/>
    <w:rsid w:val="0030441C"/>
    <w:rsid w:val="00304578"/>
    <w:rsid w:val="00305491"/>
    <w:rsid w:val="00306645"/>
    <w:rsid w:val="0030681D"/>
    <w:rsid w:val="00306BDE"/>
    <w:rsid w:val="0030757F"/>
    <w:rsid w:val="00307961"/>
    <w:rsid w:val="00307D62"/>
    <w:rsid w:val="00310194"/>
    <w:rsid w:val="00310651"/>
    <w:rsid w:val="0031099E"/>
    <w:rsid w:val="00311EE6"/>
    <w:rsid w:val="00313647"/>
    <w:rsid w:val="00313878"/>
    <w:rsid w:val="003140B8"/>
    <w:rsid w:val="00315D1F"/>
    <w:rsid w:val="00316A12"/>
    <w:rsid w:val="00316CFC"/>
    <w:rsid w:val="00316CFF"/>
    <w:rsid w:val="003170FF"/>
    <w:rsid w:val="003177A2"/>
    <w:rsid w:val="00317C67"/>
    <w:rsid w:val="00317D25"/>
    <w:rsid w:val="00317F27"/>
    <w:rsid w:val="00320336"/>
    <w:rsid w:val="00320637"/>
    <w:rsid w:val="003223D5"/>
    <w:rsid w:val="00322B77"/>
    <w:rsid w:val="00322EBE"/>
    <w:rsid w:val="00322F00"/>
    <w:rsid w:val="00322F76"/>
    <w:rsid w:val="0032312B"/>
    <w:rsid w:val="0032376D"/>
    <w:rsid w:val="00323B33"/>
    <w:rsid w:val="00324DE3"/>
    <w:rsid w:val="00326C0D"/>
    <w:rsid w:val="00326D9B"/>
    <w:rsid w:val="00326E3E"/>
    <w:rsid w:val="0032718C"/>
    <w:rsid w:val="003274E5"/>
    <w:rsid w:val="00327EDF"/>
    <w:rsid w:val="0033009E"/>
    <w:rsid w:val="00330931"/>
    <w:rsid w:val="00331018"/>
    <w:rsid w:val="0033184D"/>
    <w:rsid w:val="0033194F"/>
    <w:rsid w:val="00331BB9"/>
    <w:rsid w:val="00332429"/>
    <w:rsid w:val="003324C8"/>
    <w:rsid w:val="003326FC"/>
    <w:rsid w:val="003330C0"/>
    <w:rsid w:val="003340BF"/>
    <w:rsid w:val="003340E7"/>
    <w:rsid w:val="00334606"/>
    <w:rsid w:val="003346CA"/>
    <w:rsid w:val="0033493A"/>
    <w:rsid w:val="00334D27"/>
    <w:rsid w:val="00334DB7"/>
    <w:rsid w:val="00334E0D"/>
    <w:rsid w:val="00334ECB"/>
    <w:rsid w:val="0033583F"/>
    <w:rsid w:val="0033592B"/>
    <w:rsid w:val="00336578"/>
    <w:rsid w:val="00336B69"/>
    <w:rsid w:val="00336EC1"/>
    <w:rsid w:val="00337185"/>
    <w:rsid w:val="0034088B"/>
    <w:rsid w:val="003409A1"/>
    <w:rsid w:val="00342170"/>
    <w:rsid w:val="0034255B"/>
    <w:rsid w:val="00342D51"/>
    <w:rsid w:val="00342ED1"/>
    <w:rsid w:val="003434EF"/>
    <w:rsid w:val="00343734"/>
    <w:rsid w:val="00343767"/>
    <w:rsid w:val="00343C65"/>
    <w:rsid w:val="00344120"/>
    <w:rsid w:val="003442AA"/>
    <w:rsid w:val="003444B9"/>
    <w:rsid w:val="00344D01"/>
    <w:rsid w:val="00344FA9"/>
    <w:rsid w:val="003451F4"/>
    <w:rsid w:val="0034560F"/>
    <w:rsid w:val="003456A7"/>
    <w:rsid w:val="00345C4D"/>
    <w:rsid w:val="003465F4"/>
    <w:rsid w:val="0034663A"/>
    <w:rsid w:val="00346C53"/>
    <w:rsid w:val="00346C58"/>
    <w:rsid w:val="00346CE6"/>
    <w:rsid w:val="003472A6"/>
    <w:rsid w:val="0034797F"/>
    <w:rsid w:val="003479B9"/>
    <w:rsid w:val="00347D73"/>
    <w:rsid w:val="00347E8B"/>
    <w:rsid w:val="00350462"/>
    <w:rsid w:val="00350879"/>
    <w:rsid w:val="0035094F"/>
    <w:rsid w:val="00350F6A"/>
    <w:rsid w:val="00351FC1"/>
    <w:rsid w:val="00352987"/>
    <w:rsid w:val="00352CF6"/>
    <w:rsid w:val="003541BF"/>
    <w:rsid w:val="003543AA"/>
    <w:rsid w:val="0035558C"/>
    <w:rsid w:val="00356331"/>
    <w:rsid w:val="0035665C"/>
    <w:rsid w:val="00356734"/>
    <w:rsid w:val="00357F18"/>
    <w:rsid w:val="003603B6"/>
    <w:rsid w:val="00360B19"/>
    <w:rsid w:val="003611D8"/>
    <w:rsid w:val="0036217B"/>
    <w:rsid w:val="00362536"/>
    <w:rsid w:val="003629D6"/>
    <w:rsid w:val="003631DD"/>
    <w:rsid w:val="003635D3"/>
    <w:rsid w:val="00363B42"/>
    <w:rsid w:val="00363C0D"/>
    <w:rsid w:val="00363D0D"/>
    <w:rsid w:val="00364273"/>
    <w:rsid w:val="00365DC7"/>
    <w:rsid w:val="003664F6"/>
    <w:rsid w:val="00366626"/>
    <w:rsid w:val="00367BC9"/>
    <w:rsid w:val="003702A5"/>
    <w:rsid w:val="00370B61"/>
    <w:rsid w:val="0037142A"/>
    <w:rsid w:val="00372016"/>
    <w:rsid w:val="0037328C"/>
    <w:rsid w:val="0037330F"/>
    <w:rsid w:val="00373ABE"/>
    <w:rsid w:val="00373B48"/>
    <w:rsid w:val="003741D9"/>
    <w:rsid w:val="0037472E"/>
    <w:rsid w:val="00375009"/>
    <w:rsid w:val="0037618D"/>
    <w:rsid w:val="00376518"/>
    <w:rsid w:val="003769DA"/>
    <w:rsid w:val="003772A9"/>
    <w:rsid w:val="003776AD"/>
    <w:rsid w:val="00377935"/>
    <w:rsid w:val="003803A5"/>
    <w:rsid w:val="00380AFC"/>
    <w:rsid w:val="0038118C"/>
    <w:rsid w:val="00381997"/>
    <w:rsid w:val="00381AFA"/>
    <w:rsid w:val="00381DF3"/>
    <w:rsid w:val="00382C2C"/>
    <w:rsid w:val="003831DE"/>
    <w:rsid w:val="003840F3"/>
    <w:rsid w:val="003864BA"/>
    <w:rsid w:val="00386560"/>
    <w:rsid w:val="00386739"/>
    <w:rsid w:val="00386C1D"/>
    <w:rsid w:val="0038710F"/>
    <w:rsid w:val="00387666"/>
    <w:rsid w:val="00390004"/>
    <w:rsid w:val="003901AA"/>
    <w:rsid w:val="003902F5"/>
    <w:rsid w:val="00390752"/>
    <w:rsid w:val="00390793"/>
    <w:rsid w:val="00390DE2"/>
    <w:rsid w:val="00391277"/>
    <w:rsid w:val="003916C3"/>
    <w:rsid w:val="003919FC"/>
    <w:rsid w:val="00393141"/>
    <w:rsid w:val="00393448"/>
    <w:rsid w:val="003937E4"/>
    <w:rsid w:val="003938CC"/>
    <w:rsid w:val="00393F79"/>
    <w:rsid w:val="00394C0B"/>
    <w:rsid w:val="00395187"/>
    <w:rsid w:val="00395C31"/>
    <w:rsid w:val="00396ADD"/>
    <w:rsid w:val="00397325"/>
    <w:rsid w:val="00397779"/>
    <w:rsid w:val="00397B0A"/>
    <w:rsid w:val="00397BA0"/>
    <w:rsid w:val="003A056E"/>
    <w:rsid w:val="003A088C"/>
    <w:rsid w:val="003A13E2"/>
    <w:rsid w:val="003A16C8"/>
    <w:rsid w:val="003A205F"/>
    <w:rsid w:val="003A21BB"/>
    <w:rsid w:val="003A2A02"/>
    <w:rsid w:val="003A2DC9"/>
    <w:rsid w:val="003A38DB"/>
    <w:rsid w:val="003A421B"/>
    <w:rsid w:val="003A551B"/>
    <w:rsid w:val="003A58A8"/>
    <w:rsid w:val="003A5BEC"/>
    <w:rsid w:val="003A5E62"/>
    <w:rsid w:val="003A5EB2"/>
    <w:rsid w:val="003A6369"/>
    <w:rsid w:val="003A63E8"/>
    <w:rsid w:val="003A642F"/>
    <w:rsid w:val="003A6FE9"/>
    <w:rsid w:val="003A7223"/>
    <w:rsid w:val="003A723A"/>
    <w:rsid w:val="003A79A9"/>
    <w:rsid w:val="003B0E99"/>
    <w:rsid w:val="003B1DBF"/>
    <w:rsid w:val="003B2077"/>
    <w:rsid w:val="003B219C"/>
    <w:rsid w:val="003B21A9"/>
    <w:rsid w:val="003B23F2"/>
    <w:rsid w:val="003B2755"/>
    <w:rsid w:val="003B429C"/>
    <w:rsid w:val="003B448A"/>
    <w:rsid w:val="003B55BF"/>
    <w:rsid w:val="003B5D8D"/>
    <w:rsid w:val="003B7095"/>
    <w:rsid w:val="003B7244"/>
    <w:rsid w:val="003B7730"/>
    <w:rsid w:val="003B789D"/>
    <w:rsid w:val="003C0465"/>
    <w:rsid w:val="003C0487"/>
    <w:rsid w:val="003C1653"/>
    <w:rsid w:val="003C18B9"/>
    <w:rsid w:val="003C2D2D"/>
    <w:rsid w:val="003C32F1"/>
    <w:rsid w:val="003C3CBE"/>
    <w:rsid w:val="003C3D4A"/>
    <w:rsid w:val="003C4233"/>
    <w:rsid w:val="003C4E12"/>
    <w:rsid w:val="003C5670"/>
    <w:rsid w:val="003C6B56"/>
    <w:rsid w:val="003C717E"/>
    <w:rsid w:val="003D06B9"/>
    <w:rsid w:val="003D0A99"/>
    <w:rsid w:val="003D0E43"/>
    <w:rsid w:val="003D1733"/>
    <w:rsid w:val="003D17D5"/>
    <w:rsid w:val="003D1869"/>
    <w:rsid w:val="003D1DCE"/>
    <w:rsid w:val="003D245F"/>
    <w:rsid w:val="003D3880"/>
    <w:rsid w:val="003D398D"/>
    <w:rsid w:val="003D3B79"/>
    <w:rsid w:val="003D4725"/>
    <w:rsid w:val="003D5908"/>
    <w:rsid w:val="003D5F74"/>
    <w:rsid w:val="003D649F"/>
    <w:rsid w:val="003D6B2D"/>
    <w:rsid w:val="003D6FAD"/>
    <w:rsid w:val="003D73D2"/>
    <w:rsid w:val="003E142B"/>
    <w:rsid w:val="003E14F0"/>
    <w:rsid w:val="003E1746"/>
    <w:rsid w:val="003E1BE0"/>
    <w:rsid w:val="003E1D81"/>
    <w:rsid w:val="003E233F"/>
    <w:rsid w:val="003E24E7"/>
    <w:rsid w:val="003E3130"/>
    <w:rsid w:val="003E44B7"/>
    <w:rsid w:val="003E4AC1"/>
    <w:rsid w:val="003E4F62"/>
    <w:rsid w:val="003E50F9"/>
    <w:rsid w:val="003E518C"/>
    <w:rsid w:val="003E5F57"/>
    <w:rsid w:val="003E6159"/>
    <w:rsid w:val="003E61CB"/>
    <w:rsid w:val="003E6B3D"/>
    <w:rsid w:val="003E6DD8"/>
    <w:rsid w:val="003E75A3"/>
    <w:rsid w:val="003E760E"/>
    <w:rsid w:val="003E77D7"/>
    <w:rsid w:val="003F03F4"/>
    <w:rsid w:val="003F0771"/>
    <w:rsid w:val="003F10E4"/>
    <w:rsid w:val="003F21D8"/>
    <w:rsid w:val="003F2970"/>
    <w:rsid w:val="003F3450"/>
    <w:rsid w:val="003F3456"/>
    <w:rsid w:val="003F3F6F"/>
    <w:rsid w:val="003F408F"/>
    <w:rsid w:val="003F42F9"/>
    <w:rsid w:val="003F47B3"/>
    <w:rsid w:val="003F47BA"/>
    <w:rsid w:val="003F5836"/>
    <w:rsid w:val="003F6126"/>
    <w:rsid w:val="003F6362"/>
    <w:rsid w:val="003F6393"/>
    <w:rsid w:val="003F6462"/>
    <w:rsid w:val="003F6532"/>
    <w:rsid w:val="003F65AF"/>
    <w:rsid w:val="003F65BA"/>
    <w:rsid w:val="003F66A0"/>
    <w:rsid w:val="003F6FFB"/>
    <w:rsid w:val="003F7154"/>
    <w:rsid w:val="003F7F35"/>
    <w:rsid w:val="00400507"/>
    <w:rsid w:val="004019AC"/>
    <w:rsid w:val="004019BD"/>
    <w:rsid w:val="00401A95"/>
    <w:rsid w:val="00402557"/>
    <w:rsid w:val="00402F51"/>
    <w:rsid w:val="004033DC"/>
    <w:rsid w:val="00403E99"/>
    <w:rsid w:val="00404782"/>
    <w:rsid w:val="00404A06"/>
    <w:rsid w:val="0040552A"/>
    <w:rsid w:val="00406F9E"/>
    <w:rsid w:val="00406FE7"/>
    <w:rsid w:val="00407080"/>
    <w:rsid w:val="00407337"/>
    <w:rsid w:val="004073D9"/>
    <w:rsid w:val="00407E91"/>
    <w:rsid w:val="00410479"/>
    <w:rsid w:val="00410C67"/>
    <w:rsid w:val="00410E56"/>
    <w:rsid w:val="0041169B"/>
    <w:rsid w:val="00411898"/>
    <w:rsid w:val="0041201A"/>
    <w:rsid w:val="00413373"/>
    <w:rsid w:val="00413AD0"/>
    <w:rsid w:val="004143E1"/>
    <w:rsid w:val="00414CA3"/>
    <w:rsid w:val="0041585B"/>
    <w:rsid w:val="00415B43"/>
    <w:rsid w:val="00415C5D"/>
    <w:rsid w:val="00416494"/>
    <w:rsid w:val="00417CF9"/>
    <w:rsid w:val="00417E44"/>
    <w:rsid w:val="00421235"/>
    <w:rsid w:val="00421BFB"/>
    <w:rsid w:val="00423E2E"/>
    <w:rsid w:val="0042523C"/>
    <w:rsid w:val="004252CD"/>
    <w:rsid w:val="00425B08"/>
    <w:rsid w:val="004261C1"/>
    <w:rsid w:val="00426332"/>
    <w:rsid w:val="00426CB0"/>
    <w:rsid w:val="004305D6"/>
    <w:rsid w:val="004309D0"/>
    <w:rsid w:val="0043176F"/>
    <w:rsid w:val="00431FBB"/>
    <w:rsid w:val="004322AD"/>
    <w:rsid w:val="00432765"/>
    <w:rsid w:val="00433630"/>
    <w:rsid w:val="00433C65"/>
    <w:rsid w:val="00433C96"/>
    <w:rsid w:val="00434653"/>
    <w:rsid w:val="00435AD7"/>
    <w:rsid w:val="00436ED3"/>
    <w:rsid w:val="004374DC"/>
    <w:rsid w:val="00440C70"/>
    <w:rsid w:val="0044109B"/>
    <w:rsid w:val="00441801"/>
    <w:rsid w:val="00442C4A"/>
    <w:rsid w:val="00442DA8"/>
    <w:rsid w:val="00442E48"/>
    <w:rsid w:val="00443611"/>
    <w:rsid w:val="00444055"/>
    <w:rsid w:val="004446C7"/>
    <w:rsid w:val="00444730"/>
    <w:rsid w:val="0044475D"/>
    <w:rsid w:val="00445499"/>
    <w:rsid w:val="00446119"/>
    <w:rsid w:val="0044634C"/>
    <w:rsid w:val="004469D1"/>
    <w:rsid w:val="00446A3B"/>
    <w:rsid w:val="00446E01"/>
    <w:rsid w:val="00446F45"/>
    <w:rsid w:val="004474A3"/>
    <w:rsid w:val="00450350"/>
    <w:rsid w:val="0045052B"/>
    <w:rsid w:val="00450970"/>
    <w:rsid w:val="00450C2A"/>
    <w:rsid w:val="00451B5B"/>
    <w:rsid w:val="00452122"/>
    <w:rsid w:val="004525E9"/>
    <w:rsid w:val="004526E9"/>
    <w:rsid w:val="00452975"/>
    <w:rsid w:val="00453345"/>
    <w:rsid w:val="00454F99"/>
    <w:rsid w:val="0045514B"/>
    <w:rsid w:val="004551C3"/>
    <w:rsid w:val="00457311"/>
    <w:rsid w:val="0045786A"/>
    <w:rsid w:val="00457C81"/>
    <w:rsid w:val="00460432"/>
    <w:rsid w:val="0046139F"/>
    <w:rsid w:val="00461A7C"/>
    <w:rsid w:val="00461C9E"/>
    <w:rsid w:val="00461CAB"/>
    <w:rsid w:val="00462298"/>
    <w:rsid w:val="00462399"/>
    <w:rsid w:val="00462538"/>
    <w:rsid w:val="00462941"/>
    <w:rsid w:val="00462DE7"/>
    <w:rsid w:val="00463282"/>
    <w:rsid w:val="00463300"/>
    <w:rsid w:val="00463512"/>
    <w:rsid w:val="00464EB4"/>
    <w:rsid w:val="004651D6"/>
    <w:rsid w:val="004654E0"/>
    <w:rsid w:val="004658B8"/>
    <w:rsid w:val="00465942"/>
    <w:rsid w:val="00466152"/>
    <w:rsid w:val="004668D7"/>
    <w:rsid w:val="00467069"/>
    <w:rsid w:val="004672DB"/>
    <w:rsid w:val="00467A0B"/>
    <w:rsid w:val="00467F56"/>
    <w:rsid w:val="0047017F"/>
    <w:rsid w:val="004702A8"/>
    <w:rsid w:val="00470E34"/>
    <w:rsid w:val="00472A0C"/>
    <w:rsid w:val="004736DE"/>
    <w:rsid w:val="00473913"/>
    <w:rsid w:val="004745E8"/>
    <w:rsid w:val="00474684"/>
    <w:rsid w:val="00475307"/>
    <w:rsid w:val="00475F5C"/>
    <w:rsid w:val="004772A3"/>
    <w:rsid w:val="00477614"/>
    <w:rsid w:val="00477E34"/>
    <w:rsid w:val="004803BD"/>
    <w:rsid w:val="00481100"/>
    <w:rsid w:val="004814AC"/>
    <w:rsid w:val="00482411"/>
    <w:rsid w:val="00482ED9"/>
    <w:rsid w:val="0048342B"/>
    <w:rsid w:val="004836AB"/>
    <w:rsid w:val="00483F8F"/>
    <w:rsid w:val="00484571"/>
    <w:rsid w:val="00485039"/>
    <w:rsid w:val="00485C4A"/>
    <w:rsid w:val="00487E2B"/>
    <w:rsid w:val="00487F3D"/>
    <w:rsid w:val="00490013"/>
    <w:rsid w:val="0049027B"/>
    <w:rsid w:val="004912E6"/>
    <w:rsid w:val="00491787"/>
    <w:rsid w:val="00491A0F"/>
    <w:rsid w:val="00491A91"/>
    <w:rsid w:val="0049221E"/>
    <w:rsid w:val="00492972"/>
    <w:rsid w:val="00495029"/>
    <w:rsid w:val="0049510D"/>
    <w:rsid w:val="00496F3D"/>
    <w:rsid w:val="00497237"/>
    <w:rsid w:val="00497F78"/>
    <w:rsid w:val="004A055A"/>
    <w:rsid w:val="004A0D8F"/>
    <w:rsid w:val="004A0F90"/>
    <w:rsid w:val="004A142F"/>
    <w:rsid w:val="004A4EEE"/>
    <w:rsid w:val="004A4F61"/>
    <w:rsid w:val="004A558C"/>
    <w:rsid w:val="004A57FC"/>
    <w:rsid w:val="004A5D51"/>
    <w:rsid w:val="004A5DFD"/>
    <w:rsid w:val="004A6655"/>
    <w:rsid w:val="004A6DFD"/>
    <w:rsid w:val="004A7922"/>
    <w:rsid w:val="004A7DB9"/>
    <w:rsid w:val="004B041C"/>
    <w:rsid w:val="004B0C71"/>
    <w:rsid w:val="004B15E6"/>
    <w:rsid w:val="004B1DA7"/>
    <w:rsid w:val="004B20D8"/>
    <w:rsid w:val="004B2BF4"/>
    <w:rsid w:val="004B3192"/>
    <w:rsid w:val="004B38EC"/>
    <w:rsid w:val="004B39F3"/>
    <w:rsid w:val="004B44B4"/>
    <w:rsid w:val="004B5B47"/>
    <w:rsid w:val="004B5B54"/>
    <w:rsid w:val="004B5CD4"/>
    <w:rsid w:val="004B5F04"/>
    <w:rsid w:val="004B65FB"/>
    <w:rsid w:val="004B6AD8"/>
    <w:rsid w:val="004B709E"/>
    <w:rsid w:val="004B75FD"/>
    <w:rsid w:val="004B7627"/>
    <w:rsid w:val="004B7742"/>
    <w:rsid w:val="004B7A38"/>
    <w:rsid w:val="004B7B4B"/>
    <w:rsid w:val="004C04E0"/>
    <w:rsid w:val="004C0FA0"/>
    <w:rsid w:val="004C1D3C"/>
    <w:rsid w:val="004C2286"/>
    <w:rsid w:val="004C28B2"/>
    <w:rsid w:val="004C29D7"/>
    <w:rsid w:val="004C5616"/>
    <w:rsid w:val="004C56B4"/>
    <w:rsid w:val="004C59FB"/>
    <w:rsid w:val="004C6D80"/>
    <w:rsid w:val="004C71F7"/>
    <w:rsid w:val="004C78C7"/>
    <w:rsid w:val="004C7A83"/>
    <w:rsid w:val="004D0728"/>
    <w:rsid w:val="004D091D"/>
    <w:rsid w:val="004D152E"/>
    <w:rsid w:val="004D1AC3"/>
    <w:rsid w:val="004D24A7"/>
    <w:rsid w:val="004D3723"/>
    <w:rsid w:val="004D5024"/>
    <w:rsid w:val="004D638B"/>
    <w:rsid w:val="004D6E5D"/>
    <w:rsid w:val="004D7083"/>
    <w:rsid w:val="004D72BE"/>
    <w:rsid w:val="004D7878"/>
    <w:rsid w:val="004D78B8"/>
    <w:rsid w:val="004D7C72"/>
    <w:rsid w:val="004E0220"/>
    <w:rsid w:val="004E038C"/>
    <w:rsid w:val="004E039C"/>
    <w:rsid w:val="004E0456"/>
    <w:rsid w:val="004E04C3"/>
    <w:rsid w:val="004E0850"/>
    <w:rsid w:val="004E09C5"/>
    <w:rsid w:val="004E1765"/>
    <w:rsid w:val="004E21DF"/>
    <w:rsid w:val="004E26D6"/>
    <w:rsid w:val="004E2A3D"/>
    <w:rsid w:val="004E2B0F"/>
    <w:rsid w:val="004E3B0A"/>
    <w:rsid w:val="004E3B62"/>
    <w:rsid w:val="004E3BD3"/>
    <w:rsid w:val="004E3C0C"/>
    <w:rsid w:val="004E3CB0"/>
    <w:rsid w:val="004E47A8"/>
    <w:rsid w:val="004E4E6C"/>
    <w:rsid w:val="004E5631"/>
    <w:rsid w:val="004E587F"/>
    <w:rsid w:val="004E5991"/>
    <w:rsid w:val="004E5B1E"/>
    <w:rsid w:val="004E60A7"/>
    <w:rsid w:val="004E6404"/>
    <w:rsid w:val="004E67EB"/>
    <w:rsid w:val="004F0CF4"/>
    <w:rsid w:val="004F215C"/>
    <w:rsid w:val="004F219A"/>
    <w:rsid w:val="004F2377"/>
    <w:rsid w:val="004F3185"/>
    <w:rsid w:val="004F3245"/>
    <w:rsid w:val="004F3643"/>
    <w:rsid w:val="004F3F42"/>
    <w:rsid w:val="004F3FFC"/>
    <w:rsid w:val="004F5C48"/>
    <w:rsid w:val="004F634D"/>
    <w:rsid w:val="004F6A78"/>
    <w:rsid w:val="004F6A89"/>
    <w:rsid w:val="004F6ED4"/>
    <w:rsid w:val="004F750B"/>
    <w:rsid w:val="004F7F7E"/>
    <w:rsid w:val="0050063E"/>
    <w:rsid w:val="0050082A"/>
    <w:rsid w:val="005013A8"/>
    <w:rsid w:val="00501588"/>
    <w:rsid w:val="0050241A"/>
    <w:rsid w:val="005028F9"/>
    <w:rsid w:val="00502E43"/>
    <w:rsid w:val="005033F2"/>
    <w:rsid w:val="00504939"/>
    <w:rsid w:val="00504CA2"/>
    <w:rsid w:val="00505028"/>
    <w:rsid w:val="005058C1"/>
    <w:rsid w:val="00505EE4"/>
    <w:rsid w:val="00505FEC"/>
    <w:rsid w:val="00506821"/>
    <w:rsid w:val="00507195"/>
    <w:rsid w:val="00507A86"/>
    <w:rsid w:val="00510EC2"/>
    <w:rsid w:val="005114EC"/>
    <w:rsid w:val="00511C59"/>
    <w:rsid w:val="00512195"/>
    <w:rsid w:val="00512E10"/>
    <w:rsid w:val="00513C56"/>
    <w:rsid w:val="0051413B"/>
    <w:rsid w:val="00514AB9"/>
    <w:rsid w:val="0051598A"/>
    <w:rsid w:val="00515E46"/>
    <w:rsid w:val="00515F22"/>
    <w:rsid w:val="0051673A"/>
    <w:rsid w:val="00516943"/>
    <w:rsid w:val="005202D0"/>
    <w:rsid w:val="005202E0"/>
    <w:rsid w:val="00520B1C"/>
    <w:rsid w:val="00521263"/>
    <w:rsid w:val="005213E7"/>
    <w:rsid w:val="00522304"/>
    <w:rsid w:val="00522379"/>
    <w:rsid w:val="00522883"/>
    <w:rsid w:val="005237BA"/>
    <w:rsid w:val="005239F5"/>
    <w:rsid w:val="00523F5B"/>
    <w:rsid w:val="0052405A"/>
    <w:rsid w:val="00524196"/>
    <w:rsid w:val="00524421"/>
    <w:rsid w:val="0052462D"/>
    <w:rsid w:val="00525215"/>
    <w:rsid w:val="00525249"/>
    <w:rsid w:val="00525BF3"/>
    <w:rsid w:val="00525D00"/>
    <w:rsid w:val="005260CB"/>
    <w:rsid w:val="005260FB"/>
    <w:rsid w:val="00526369"/>
    <w:rsid w:val="00526DD9"/>
    <w:rsid w:val="00527120"/>
    <w:rsid w:val="00527AC0"/>
    <w:rsid w:val="00530992"/>
    <w:rsid w:val="0053099A"/>
    <w:rsid w:val="00530FD4"/>
    <w:rsid w:val="0053126C"/>
    <w:rsid w:val="00531C51"/>
    <w:rsid w:val="00533D4C"/>
    <w:rsid w:val="00534410"/>
    <w:rsid w:val="0053457C"/>
    <w:rsid w:val="005350A5"/>
    <w:rsid w:val="00535BA7"/>
    <w:rsid w:val="00535C40"/>
    <w:rsid w:val="00536047"/>
    <w:rsid w:val="00536B4F"/>
    <w:rsid w:val="00537770"/>
    <w:rsid w:val="00537B66"/>
    <w:rsid w:val="00537D53"/>
    <w:rsid w:val="005402D0"/>
    <w:rsid w:val="005422A4"/>
    <w:rsid w:val="00542517"/>
    <w:rsid w:val="00542D3C"/>
    <w:rsid w:val="00543607"/>
    <w:rsid w:val="0054451B"/>
    <w:rsid w:val="005448C1"/>
    <w:rsid w:val="0054514E"/>
    <w:rsid w:val="0054524D"/>
    <w:rsid w:val="005459A6"/>
    <w:rsid w:val="00545BEC"/>
    <w:rsid w:val="005460A1"/>
    <w:rsid w:val="00546BB5"/>
    <w:rsid w:val="00546E3B"/>
    <w:rsid w:val="005474EB"/>
    <w:rsid w:val="00550556"/>
    <w:rsid w:val="0055089C"/>
    <w:rsid w:val="00550DD7"/>
    <w:rsid w:val="0055333B"/>
    <w:rsid w:val="00553D34"/>
    <w:rsid w:val="00553FF9"/>
    <w:rsid w:val="005540AC"/>
    <w:rsid w:val="00554622"/>
    <w:rsid w:val="00554673"/>
    <w:rsid w:val="00554A39"/>
    <w:rsid w:val="00555D7D"/>
    <w:rsid w:val="00555F08"/>
    <w:rsid w:val="00556057"/>
    <w:rsid w:val="00556480"/>
    <w:rsid w:val="00556E7C"/>
    <w:rsid w:val="00560575"/>
    <w:rsid w:val="00560C53"/>
    <w:rsid w:val="005614BA"/>
    <w:rsid w:val="00561CDE"/>
    <w:rsid w:val="00563007"/>
    <w:rsid w:val="00563156"/>
    <w:rsid w:val="00563486"/>
    <w:rsid w:val="005635C2"/>
    <w:rsid w:val="00564D20"/>
    <w:rsid w:val="00565002"/>
    <w:rsid w:val="00565BE1"/>
    <w:rsid w:val="00565C28"/>
    <w:rsid w:val="00566323"/>
    <w:rsid w:val="00566A87"/>
    <w:rsid w:val="00567D3C"/>
    <w:rsid w:val="005701C1"/>
    <w:rsid w:val="005704C1"/>
    <w:rsid w:val="00570AF7"/>
    <w:rsid w:val="00570F56"/>
    <w:rsid w:val="005715C2"/>
    <w:rsid w:val="005715C9"/>
    <w:rsid w:val="0057254D"/>
    <w:rsid w:val="00572714"/>
    <w:rsid w:val="00572919"/>
    <w:rsid w:val="00572F18"/>
    <w:rsid w:val="00573C92"/>
    <w:rsid w:val="00574C27"/>
    <w:rsid w:val="005758BE"/>
    <w:rsid w:val="00575A27"/>
    <w:rsid w:val="00575CF9"/>
    <w:rsid w:val="0057668D"/>
    <w:rsid w:val="005773EF"/>
    <w:rsid w:val="005779C2"/>
    <w:rsid w:val="005802B8"/>
    <w:rsid w:val="00580897"/>
    <w:rsid w:val="00581045"/>
    <w:rsid w:val="0058149E"/>
    <w:rsid w:val="005815C4"/>
    <w:rsid w:val="00581E06"/>
    <w:rsid w:val="00582295"/>
    <w:rsid w:val="00582AA4"/>
    <w:rsid w:val="00583071"/>
    <w:rsid w:val="00583100"/>
    <w:rsid w:val="00583259"/>
    <w:rsid w:val="005842FA"/>
    <w:rsid w:val="0058566A"/>
    <w:rsid w:val="0058671B"/>
    <w:rsid w:val="00586A27"/>
    <w:rsid w:val="00587358"/>
    <w:rsid w:val="0058761E"/>
    <w:rsid w:val="0059045B"/>
    <w:rsid w:val="005906FB"/>
    <w:rsid w:val="00591404"/>
    <w:rsid w:val="005914F5"/>
    <w:rsid w:val="005919D5"/>
    <w:rsid w:val="00591C97"/>
    <w:rsid w:val="00591D94"/>
    <w:rsid w:val="0059216B"/>
    <w:rsid w:val="00592B0B"/>
    <w:rsid w:val="00592B4B"/>
    <w:rsid w:val="00592E3E"/>
    <w:rsid w:val="00592E53"/>
    <w:rsid w:val="0059334A"/>
    <w:rsid w:val="00594122"/>
    <w:rsid w:val="00594354"/>
    <w:rsid w:val="0059447C"/>
    <w:rsid w:val="0059452D"/>
    <w:rsid w:val="00594D22"/>
    <w:rsid w:val="00594D79"/>
    <w:rsid w:val="00594E91"/>
    <w:rsid w:val="005954CF"/>
    <w:rsid w:val="00595BE5"/>
    <w:rsid w:val="0059685D"/>
    <w:rsid w:val="00596A1B"/>
    <w:rsid w:val="00596F02"/>
    <w:rsid w:val="005A0576"/>
    <w:rsid w:val="005A1349"/>
    <w:rsid w:val="005A1E73"/>
    <w:rsid w:val="005A27E0"/>
    <w:rsid w:val="005A2843"/>
    <w:rsid w:val="005A2B0A"/>
    <w:rsid w:val="005A31EF"/>
    <w:rsid w:val="005A3509"/>
    <w:rsid w:val="005A4390"/>
    <w:rsid w:val="005A4B88"/>
    <w:rsid w:val="005A4CAB"/>
    <w:rsid w:val="005A5341"/>
    <w:rsid w:val="005A6330"/>
    <w:rsid w:val="005A67AE"/>
    <w:rsid w:val="005A6CC6"/>
    <w:rsid w:val="005A6DD3"/>
    <w:rsid w:val="005A6F0C"/>
    <w:rsid w:val="005A7BD4"/>
    <w:rsid w:val="005B027A"/>
    <w:rsid w:val="005B06BD"/>
    <w:rsid w:val="005B0D68"/>
    <w:rsid w:val="005B0FFB"/>
    <w:rsid w:val="005B1A00"/>
    <w:rsid w:val="005B1AD2"/>
    <w:rsid w:val="005B1B3B"/>
    <w:rsid w:val="005B2288"/>
    <w:rsid w:val="005B2970"/>
    <w:rsid w:val="005B330B"/>
    <w:rsid w:val="005B407D"/>
    <w:rsid w:val="005B455F"/>
    <w:rsid w:val="005B4B87"/>
    <w:rsid w:val="005B4E48"/>
    <w:rsid w:val="005B4F14"/>
    <w:rsid w:val="005B5390"/>
    <w:rsid w:val="005B55DC"/>
    <w:rsid w:val="005B5C40"/>
    <w:rsid w:val="005B6D20"/>
    <w:rsid w:val="005B7042"/>
    <w:rsid w:val="005C0251"/>
    <w:rsid w:val="005C0DA5"/>
    <w:rsid w:val="005C0FD3"/>
    <w:rsid w:val="005C1E43"/>
    <w:rsid w:val="005C1F07"/>
    <w:rsid w:val="005C2253"/>
    <w:rsid w:val="005C2C0E"/>
    <w:rsid w:val="005C2E67"/>
    <w:rsid w:val="005C33AF"/>
    <w:rsid w:val="005C41B3"/>
    <w:rsid w:val="005C47DC"/>
    <w:rsid w:val="005C51BC"/>
    <w:rsid w:val="005C5237"/>
    <w:rsid w:val="005C5C18"/>
    <w:rsid w:val="005C622D"/>
    <w:rsid w:val="005C645B"/>
    <w:rsid w:val="005C67F0"/>
    <w:rsid w:val="005C6B67"/>
    <w:rsid w:val="005D001A"/>
    <w:rsid w:val="005D0CCF"/>
    <w:rsid w:val="005D0CFC"/>
    <w:rsid w:val="005D1622"/>
    <w:rsid w:val="005D28EB"/>
    <w:rsid w:val="005D2C7A"/>
    <w:rsid w:val="005D317D"/>
    <w:rsid w:val="005D362B"/>
    <w:rsid w:val="005D4C0C"/>
    <w:rsid w:val="005D509A"/>
    <w:rsid w:val="005D514F"/>
    <w:rsid w:val="005D53B7"/>
    <w:rsid w:val="005D59BF"/>
    <w:rsid w:val="005D5EA4"/>
    <w:rsid w:val="005D60FD"/>
    <w:rsid w:val="005D6363"/>
    <w:rsid w:val="005D6FDC"/>
    <w:rsid w:val="005D7C76"/>
    <w:rsid w:val="005E0BB1"/>
    <w:rsid w:val="005E0EF6"/>
    <w:rsid w:val="005E0FC3"/>
    <w:rsid w:val="005E182B"/>
    <w:rsid w:val="005E3AC3"/>
    <w:rsid w:val="005E48D0"/>
    <w:rsid w:val="005E494C"/>
    <w:rsid w:val="005E5DDE"/>
    <w:rsid w:val="005E6FD4"/>
    <w:rsid w:val="005E7C89"/>
    <w:rsid w:val="005E7E37"/>
    <w:rsid w:val="005F0514"/>
    <w:rsid w:val="005F0C40"/>
    <w:rsid w:val="005F0D38"/>
    <w:rsid w:val="005F1175"/>
    <w:rsid w:val="005F1C60"/>
    <w:rsid w:val="005F1F4A"/>
    <w:rsid w:val="005F226A"/>
    <w:rsid w:val="005F3012"/>
    <w:rsid w:val="005F3433"/>
    <w:rsid w:val="005F3A87"/>
    <w:rsid w:val="005F3CCA"/>
    <w:rsid w:val="005F41BA"/>
    <w:rsid w:val="005F42EC"/>
    <w:rsid w:val="005F4743"/>
    <w:rsid w:val="005F4842"/>
    <w:rsid w:val="005F4AE7"/>
    <w:rsid w:val="005F4CCE"/>
    <w:rsid w:val="005F4FFD"/>
    <w:rsid w:val="005F50A8"/>
    <w:rsid w:val="005F53FD"/>
    <w:rsid w:val="005F5670"/>
    <w:rsid w:val="005F58EB"/>
    <w:rsid w:val="005F597F"/>
    <w:rsid w:val="005F5CEF"/>
    <w:rsid w:val="005F6193"/>
    <w:rsid w:val="005F669B"/>
    <w:rsid w:val="005F6801"/>
    <w:rsid w:val="005F695B"/>
    <w:rsid w:val="005F695C"/>
    <w:rsid w:val="005F72C2"/>
    <w:rsid w:val="005F75B8"/>
    <w:rsid w:val="005F79C4"/>
    <w:rsid w:val="00600FEB"/>
    <w:rsid w:val="00601714"/>
    <w:rsid w:val="00601ADD"/>
    <w:rsid w:val="00601BB5"/>
    <w:rsid w:val="00602516"/>
    <w:rsid w:val="0060274D"/>
    <w:rsid w:val="00602D8D"/>
    <w:rsid w:val="006032C3"/>
    <w:rsid w:val="00603528"/>
    <w:rsid w:val="00603C7C"/>
    <w:rsid w:val="00604394"/>
    <w:rsid w:val="00604616"/>
    <w:rsid w:val="00604AA2"/>
    <w:rsid w:val="00604FCB"/>
    <w:rsid w:val="00605AEB"/>
    <w:rsid w:val="006066A8"/>
    <w:rsid w:val="00606C14"/>
    <w:rsid w:val="006071DD"/>
    <w:rsid w:val="00607B17"/>
    <w:rsid w:val="006103D0"/>
    <w:rsid w:val="00610AB9"/>
    <w:rsid w:val="00610DED"/>
    <w:rsid w:val="00611FC8"/>
    <w:rsid w:val="00612218"/>
    <w:rsid w:val="0061224D"/>
    <w:rsid w:val="006130AB"/>
    <w:rsid w:val="00613493"/>
    <w:rsid w:val="00613A15"/>
    <w:rsid w:val="0061597F"/>
    <w:rsid w:val="00615A6D"/>
    <w:rsid w:val="006165D0"/>
    <w:rsid w:val="00616749"/>
    <w:rsid w:val="0061705C"/>
    <w:rsid w:val="00617419"/>
    <w:rsid w:val="006174E8"/>
    <w:rsid w:val="006175B9"/>
    <w:rsid w:val="00620B27"/>
    <w:rsid w:val="006214DA"/>
    <w:rsid w:val="00621893"/>
    <w:rsid w:val="00621FC3"/>
    <w:rsid w:val="006220B6"/>
    <w:rsid w:val="006224AE"/>
    <w:rsid w:val="00622565"/>
    <w:rsid w:val="006227D6"/>
    <w:rsid w:val="006234EF"/>
    <w:rsid w:val="00623DB6"/>
    <w:rsid w:val="006248E9"/>
    <w:rsid w:val="006258C9"/>
    <w:rsid w:val="006260D4"/>
    <w:rsid w:val="006262FC"/>
    <w:rsid w:val="00626598"/>
    <w:rsid w:val="006269F9"/>
    <w:rsid w:val="00626B69"/>
    <w:rsid w:val="006273EF"/>
    <w:rsid w:val="00627D8F"/>
    <w:rsid w:val="00627F62"/>
    <w:rsid w:val="006305DD"/>
    <w:rsid w:val="006307F1"/>
    <w:rsid w:val="00630E6E"/>
    <w:rsid w:val="00630FF2"/>
    <w:rsid w:val="00631036"/>
    <w:rsid w:val="00632510"/>
    <w:rsid w:val="00633BBA"/>
    <w:rsid w:val="00633F43"/>
    <w:rsid w:val="006352D0"/>
    <w:rsid w:val="006354E8"/>
    <w:rsid w:val="00635CD5"/>
    <w:rsid w:val="00635D4B"/>
    <w:rsid w:val="00636A59"/>
    <w:rsid w:val="00636C12"/>
    <w:rsid w:val="006377C3"/>
    <w:rsid w:val="00637E04"/>
    <w:rsid w:val="00640E73"/>
    <w:rsid w:val="00641370"/>
    <w:rsid w:val="00642D98"/>
    <w:rsid w:val="0064346C"/>
    <w:rsid w:val="00643AAB"/>
    <w:rsid w:val="00643E71"/>
    <w:rsid w:val="006443C1"/>
    <w:rsid w:val="0064452D"/>
    <w:rsid w:val="0064488C"/>
    <w:rsid w:val="00646140"/>
    <w:rsid w:val="00646F5A"/>
    <w:rsid w:val="006471D2"/>
    <w:rsid w:val="0064760A"/>
    <w:rsid w:val="00647B00"/>
    <w:rsid w:val="00647EB5"/>
    <w:rsid w:val="0065022C"/>
    <w:rsid w:val="006504BD"/>
    <w:rsid w:val="00650832"/>
    <w:rsid w:val="00650B98"/>
    <w:rsid w:val="0065217D"/>
    <w:rsid w:val="00652596"/>
    <w:rsid w:val="00653F28"/>
    <w:rsid w:val="006542AF"/>
    <w:rsid w:val="006544A5"/>
    <w:rsid w:val="00654D08"/>
    <w:rsid w:val="00654F57"/>
    <w:rsid w:val="00655663"/>
    <w:rsid w:val="0065578C"/>
    <w:rsid w:val="00655B74"/>
    <w:rsid w:val="006561BA"/>
    <w:rsid w:val="00656804"/>
    <w:rsid w:val="006568BD"/>
    <w:rsid w:val="00656BF3"/>
    <w:rsid w:val="00656C9C"/>
    <w:rsid w:val="00656FAB"/>
    <w:rsid w:val="0065771C"/>
    <w:rsid w:val="00657A5B"/>
    <w:rsid w:val="00660624"/>
    <w:rsid w:val="00660B53"/>
    <w:rsid w:val="00660EAB"/>
    <w:rsid w:val="0066169A"/>
    <w:rsid w:val="00661D7A"/>
    <w:rsid w:val="00662054"/>
    <w:rsid w:val="00662777"/>
    <w:rsid w:val="00662BB5"/>
    <w:rsid w:val="00662E33"/>
    <w:rsid w:val="00663426"/>
    <w:rsid w:val="006636FF"/>
    <w:rsid w:val="00663A06"/>
    <w:rsid w:val="00663B74"/>
    <w:rsid w:val="0066440C"/>
    <w:rsid w:val="00664452"/>
    <w:rsid w:val="006653E8"/>
    <w:rsid w:val="00666274"/>
    <w:rsid w:val="006668E7"/>
    <w:rsid w:val="00667127"/>
    <w:rsid w:val="00667FA2"/>
    <w:rsid w:val="00667FBE"/>
    <w:rsid w:val="0067024E"/>
    <w:rsid w:val="0067046F"/>
    <w:rsid w:val="00670A6E"/>
    <w:rsid w:val="00671295"/>
    <w:rsid w:val="006719D1"/>
    <w:rsid w:val="00672002"/>
    <w:rsid w:val="006720ED"/>
    <w:rsid w:val="0067221A"/>
    <w:rsid w:val="00672575"/>
    <w:rsid w:val="00672ABE"/>
    <w:rsid w:val="00673683"/>
    <w:rsid w:val="006747FB"/>
    <w:rsid w:val="00674859"/>
    <w:rsid w:val="00674CB0"/>
    <w:rsid w:val="00675397"/>
    <w:rsid w:val="006755E6"/>
    <w:rsid w:val="00675608"/>
    <w:rsid w:val="00675A13"/>
    <w:rsid w:val="00676147"/>
    <w:rsid w:val="006763E0"/>
    <w:rsid w:val="00676411"/>
    <w:rsid w:val="0067656F"/>
    <w:rsid w:val="006766A4"/>
    <w:rsid w:val="00676804"/>
    <w:rsid w:val="0068085F"/>
    <w:rsid w:val="00680BC6"/>
    <w:rsid w:val="006811C4"/>
    <w:rsid w:val="00681498"/>
    <w:rsid w:val="00681F1F"/>
    <w:rsid w:val="006824BA"/>
    <w:rsid w:val="00682D69"/>
    <w:rsid w:val="006830C9"/>
    <w:rsid w:val="0068403A"/>
    <w:rsid w:val="006845E5"/>
    <w:rsid w:val="0068509D"/>
    <w:rsid w:val="00685550"/>
    <w:rsid w:val="00685582"/>
    <w:rsid w:val="00685E32"/>
    <w:rsid w:val="006865C8"/>
    <w:rsid w:val="0068665D"/>
    <w:rsid w:val="00686E37"/>
    <w:rsid w:val="00687DD8"/>
    <w:rsid w:val="00687E6F"/>
    <w:rsid w:val="006908B9"/>
    <w:rsid w:val="00690DF9"/>
    <w:rsid w:val="00691CA8"/>
    <w:rsid w:val="00691EBE"/>
    <w:rsid w:val="0069231A"/>
    <w:rsid w:val="006923F3"/>
    <w:rsid w:val="0069261F"/>
    <w:rsid w:val="00692B33"/>
    <w:rsid w:val="00692D72"/>
    <w:rsid w:val="0069469B"/>
    <w:rsid w:val="00694AD0"/>
    <w:rsid w:val="00694BBA"/>
    <w:rsid w:val="00694FEF"/>
    <w:rsid w:val="00695ED5"/>
    <w:rsid w:val="00696695"/>
    <w:rsid w:val="006A2944"/>
    <w:rsid w:val="006A387D"/>
    <w:rsid w:val="006A3A7C"/>
    <w:rsid w:val="006A40F8"/>
    <w:rsid w:val="006A4EEF"/>
    <w:rsid w:val="006A5084"/>
    <w:rsid w:val="006A5286"/>
    <w:rsid w:val="006A5FD3"/>
    <w:rsid w:val="006A6202"/>
    <w:rsid w:val="006A6204"/>
    <w:rsid w:val="006A7BEE"/>
    <w:rsid w:val="006B17B9"/>
    <w:rsid w:val="006B1AE4"/>
    <w:rsid w:val="006B3587"/>
    <w:rsid w:val="006B3BEC"/>
    <w:rsid w:val="006B3D14"/>
    <w:rsid w:val="006B451D"/>
    <w:rsid w:val="006B4C67"/>
    <w:rsid w:val="006B53DA"/>
    <w:rsid w:val="006B5511"/>
    <w:rsid w:val="006B6A83"/>
    <w:rsid w:val="006B75CD"/>
    <w:rsid w:val="006B7BEA"/>
    <w:rsid w:val="006B7F77"/>
    <w:rsid w:val="006C04EB"/>
    <w:rsid w:val="006C14B9"/>
    <w:rsid w:val="006C1B25"/>
    <w:rsid w:val="006C22C7"/>
    <w:rsid w:val="006C23E4"/>
    <w:rsid w:val="006C2ED6"/>
    <w:rsid w:val="006C34C4"/>
    <w:rsid w:val="006C375E"/>
    <w:rsid w:val="006C5A01"/>
    <w:rsid w:val="006C6144"/>
    <w:rsid w:val="006C6379"/>
    <w:rsid w:val="006C6886"/>
    <w:rsid w:val="006C75A1"/>
    <w:rsid w:val="006C79E0"/>
    <w:rsid w:val="006D013A"/>
    <w:rsid w:val="006D07B4"/>
    <w:rsid w:val="006D1351"/>
    <w:rsid w:val="006D1400"/>
    <w:rsid w:val="006D165F"/>
    <w:rsid w:val="006D169A"/>
    <w:rsid w:val="006D17C9"/>
    <w:rsid w:val="006D17EF"/>
    <w:rsid w:val="006D18B9"/>
    <w:rsid w:val="006D261D"/>
    <w:rsid w:val="006D2C52"/>
    <w:rsid w:val="006D2EB4"/>
    <w:rsid w:val="006D38AB"/>
    <w:rsid w:val="006D3A2E"/>
    <w:rsid w:val="006D3D78"/>
    <w:rsid w:val="006D3DCA"/>
    <w:rsid w:val="006D436C"/>
    <w:rsid w:val="006D4674"/>
    <w:rsid w:val="006D4908"/>
    <w:rsid w:val="006D567B"/>
    <w:rsid w:val="006D5EA9"/>
    <w:rsid w:val="006D62D3"/>
    <w:rsid w:val="006D6D83"/>
    <w:rsid w:val="006D7279"/>
    <w:rsid w:val="006D77E2"/>
    <w:rsid w:val="006D7AF7"/>
    <w:rsid w:val="006E1629"/>
    <w:rsid w:val="006E2107"/>
    <w:rsid w:val="006E25B9"/>
    <w:rsid w:val="006E2DF2"/>
    <w:rsid w:val="006E3A5D"/>
    <w:rsid w:val="006E3CF6"/>
    <w:rsid w:val="006E4D79"/>
    <w:rsid w:val="006E4F31"/>
    <w:rsid w:val="006E5951"/>
    <w:rsid w:val="006E5AF4"/>
    <w:rsid w:val="006E652F"/>
    <w:rsid w:val="006E72FF"/>
    <w:rsid w:val="006F02DF"/>
    <w:rsid w:val="006F0ED8"/>
    <w:rsid w:val="006F2E98"/>
    <w:rsid w:val="006F3F11"/>
    <w:rsid w:val="006F3F31"/>
    <w:rsid w:val="006F4490"/>
    <w:rsid w:val="006F4F44"/>
    <w:rsid w:val="006F50BF"/>
    <w:rsid w:val="006F54E1"/>
    <w:rsid w:val="006F5D3E"/>
    <w:rsid w:val="006F630F"/>
    <w:rsid w:val="006F6AA2"/>
    <w:rsid w:val="006F6C3D"/>
    <w:rsid w:val="006F6C6D"/>
    <w:rsid w:val="006F76D4"/>
    <w:rsid w:val="006F784F"/>
    <w:rsid w:val="006F7A0E"/>
    <w:rsid w:val="00700682"/>
    <w:rsid w:val="00701BFA"/>
    <w:rsid w:val="00701F8B"/>
    <w:rsid w:val="0070218B"/>
    <w:rsid w:val="00703042"/>
    <w:rsid w:val="00703457"/>
    <w:rsid w:val="007038DD"/>
    <w:rsid w:val="007039F6"/>
    <w:rsid w:val="00703BF7"/>
    <w:rsid w:val="00704C2E"/>
    <w:rsid w:val="007058F3"/>
    <w:rsid w:val="00706415"/>
    <w:rsid w:val="007067ED"/>
    <w:rsid w:val="00706ACD"/>
    <w:rsid w:val="00706BCE"/>
    <w:rsid w:val="00707EE3"/>
    <w:rsid w:val="007100CE"/>
    <w:rsid w:val="007103BE"/>
    <w:rsid w:val="00710E3B"/>
    <w:rsid w:val="00711B42"/>
    <w:rsid w:val="00711CB1"/>
    <w:rsid w:val="00711D80"/>
    <w:rsid w:val="007121EF"/>
    <w:rsid w:val="0071223D"/>
    <w:rsid w:val="00712C78"/>
    <w:rsid w:val="00712E00"/>
    <w:rsid w:val="00713DB5"/>
    <w:rsid w:val="0071406C"/>
    <w:rsid w:val="00714070"/>
    <w:rsid w:val="00714A4D"/>
    <w:rsid w:val="00714F08"/>
    <w:rsid w:val="007153CF"/>
    <w:rsid w:val="0071545E"/>
    <w:rsid w:val="00715C0B"/>
    <w:rsid w:val="00716536"/>
    <w:rsid w:val="007168A8"/>
    <w:rsid w:val="007168E3"/>
    <w:rsid w:val="00716A3B"/>
    <w:rsid w:val="00717126"/>
    <w:rsid w:val="00717836"/>
    <w:rsid w:val="007205E3"/>
    <w:rsid w:val="00720C71"/>
    <w:rsid w:val="007213D5"/>
    <w:rsid w:val="00721B21"/>
    <w:rsid w:val="00721F66"/>
    <w:rsid w:val="007228FC"/>
    <w:rsid w:val="00724D5D"/>
    <w:rsid w:val="00724E4C"/>
    <w:rsid w:val="007254F9"/>
    <w:rsid w:val="00725D70"/>
    <w:rsid w:val="00726ACB"/>
    <w:rsid w:val="007272F6"/>
    <w:rsid w:val="00727A31"/>
    <w:rsid w:val="00727EF7"/>
    <w:rsid w:val="007301FF"/>
    <w:rsid w:val="007303A4"/>
    <w:rsid w:val="007303B9"/>
    <w:rsid w:val="007319FB"/>
    <w:rsid w:val="00731B5F"/>
    <w:rsid w:val="00731C5D"/>
    <w:rsid w:val="00732384"/>
    <w:rsid w:val="007326BE"/>
    <w:rsid w:val="00732B30"/>
    <w:rsid w:val="00732D04"/>
    <w:rsid w:val="00733691"/>
    <w:rsid w:val="00733BE9"/>
    <w:rsid w:val="00734E0C"/>
    <w:rsid w:val="007351A1"/>
    <w:rsid w:val="0073549D"/>
    <w:rsid w:val="00735755"/>
    <w:rsid w:val="00735777"/>
    <w:rsid w:val="007369FF"/>
    <w:rsid w:val="00736F8F"/>
    <w:rsid w:val="00736FD1"/>
    <w:rsid w:val="007370BE"/>
    <w:rsid w:val="007371F7"/>
    <w:rsid w:val="00737755"/>
    <w:rsid w:val="0074048D"/>
    <w:rsid w:val="00740B0F"/>
    <w:rsid w:val="007418D4"/>
    <w:rsid w:val="00741BBF"/>
    <w:rsid w:val="00742146"/>
    <w:rsid w:val="00742244"/>
    <w:rsid w:val="0074245D"/>
    <w:rsid w:val="007425BF"/>
    <w:rsid w:val="007427BC"/>
    <w:rsid w:val="00742AAB"/>
    <w:rsid w:val="00742EB7"/>
    <w:rsid w:val="007438E8"/>
    <w:rsid w:val="00743F07"/>
    <w:rsid w:val="00744687"/>
    <w:rsid w:val="00744B7D"/>
    <w:rsid w:val="00744CBD"/>
    <w:rsid w:val="00744F00"/>
    <w:rsid w:val="00744FF5"/>
    <w:rsid w:val="00745192"/>
    <w:rsid w:val="0074777A"/>
    <w:rsid w:val="007501E7"/>
    <w:rsid w:val="00750A53"/>
    <w:rsid w:val="0075147A"/>
    <w:rsid w:val="00752DA1"/>
    <w:rsid w:val="0075310B"/>
    <w:rsid w:val="00753AB5"/>
    <w:rsid w:val="00753ADC"/>
    <w:rsid w:val="00753F95"/>
    <w:rsid w:val="007542FF"/>
    <w:rsid w:val="00755BBF"/>
    <w:rsid w:val="00755C1B"/>
    <w:rsid w:val="00756169"/>
    <w:rsid w:val="00756259"/>
    <w:rsid w:val="00756569"/>
    <w:rsid w:val="007565FB"/>
    <w:rsid w:val="0076029D"/>
    <w:rsid w:val="0076060B"/>
    <w:rsid w:val="0076112A"/>
    <w:rsid w:val="007615B1"/>
    <w:rsid w:val="007627B8"/>
    <w:rsid w:val="0076352B"/>
    <w:rsid w:val="007636C4"/>
    <w:rsid w:val="00763F1B"/>
    <w:rsid w:val="00764E41"/>
    <w:rsid w:val="00764F9F"/>
    <w:rsid w:val="00765A63"/>
    <w:rsid w:val="007660E7"/>
    <w:rsid w:val="00766135"/>
    <w:rsid w:val="00766D13"/>
    <w:rsid w:val="0076703F"/>
    <w:rsid w:val="007673B9"/>
    <w:rsid w:val="00767C23"/>
    <w:rsid w:val="0077053E"/>
    <w:rsid w:val="00770A6F"/>
    <w:rsid w:val="00770B7C"/>
    <w:rsid w:val="00771BD6"/>
    <w:rsid w:val="00771CB3"/>
    <w:rsid w:val="00772B1A"/>
    <w:rsid w:val="00773CA8"/>
    <w:rsid w:val="007745C1"/>
    <w:rsid w:val="00774D2D"/>
    <w:rsid w:val="007755B0"/>
    <w:rsid w:val="00775916"/>
    <w:rsid w:val="00776012"/>
    <w:rsid w:val="007769EA"/>
    <w:rsid w:val="007774B1"/>
    <w:rsid w:val="00777AFC"/>
    <w:rsid w:val="00781401"/>
    <w:rsid w:val="00781BC5"/>
    <w:rsid w:val="00781E0F"/>
    <w:rsid w:val="00781F9A"/>
    <w:rsid w:val="0078252B"/>
    <w:rsid w:val="0078344F"/>
    <w:rsid w:val="00783D19"/>
    <w:rsid w:val="00784447"/>
    <w:rsid w:val="0078467A"/>
    <w:rsid w:val="00785755"/>
    <w:rsid w:val="00786797"/>
    <w:rsid w:val="00786A96"/>
    <w:rsid w:val="0078731A"/>
    <w:rsid w:val="00787417"/>
    <w:rsid w:val="00787BA6"/>
    <w:rsid w:val="00787DA1"/>
    <w:rsid w:val="00790A9C"/>
    <w:rsid w:val="00790CD2"/>
    <w:rsid w:val="00790EAE"/>
    <w:rsid w:val="00791B41"/>
    <w:rsid w:val="00792970"/>
    <w:rsid w:val="00792B73"/>
    <w:rsid w:val="00792CF5"/>
    <w:rsid w:val="00792EC7"/>
    <w:rsid w:val="00793269"/>
    <w:rsid w:val="007953C8"/>
    <w:rsid w:val="007956BF"/>
    <w:rsid w:val="00795729"/>
    <w:rsid w:val="00795C90"/>
    <w:rsid w:val="00796318"/>
    <w:rsid w:val="00796F2E"/>
    <w:rsid w:val="007A0032"/>
    <w:rsid w:val="007A0327"/>
    <w:rsid w:val="007A1858"/>
    <w:rsid w:val="007A1D35"/>
    <w:rsid w:val="007A20CD"/>
    <w:rsid w:val="007A24B8"/>
    <w:rsid w:val="007A4C56"/>
    <w:rsid w:val="007A4E93"/>
    <w:rsid w:val="007A57B5"/>
    <w:rsid w:val="007A5916"/>
    <w:rsid w:val="007A5A5C"/>
    <w:rsid w:val="007A60E2"/>
    <w:rsid w:val="007A6F98"/>
    <w:rsid w:val="007A768F"/>
    <w:rsid w:val="007B159E"/>
    <w:rsid w:val="007B18C5"/>
    <w:rsid w:val="007B19D6"/>
    <w:rsid w:val="007B1B81"/>
    <w:rsid w:val="007B206C"/>
    <w:rsid w:val="007B20C5"/>
    <w:rsid w:val="007B214B"/>
    <w:rsid w:val="007B2249"/>
    <w:rsid w:val="007B2321"/>
    <w:rsid w:val="007B23F4"/>
    <w:rsid w:val="007B2701"/>
    <w:rsid w:val="007B400A"/>
    <w:rsid w:val="007B45DE"/>
    <w:rsid w:val="007B4A0D"/>
    <w:rsid w:val="007B5BE3"/>
    <w:rsid w:val="007B5E19"/>
    <w:rsid w:val="007B5EA5"/>
    <w:rsid w:val="007B6E47"/>
    <w:rsid w:val="007C0827"/>
    <w:rsid w:val="007C0D07"/>
    <w:rsid w:val="007C19C1"/>
    <w:rsid w:val="007C1B99"/>
    <w:rsid w:val="007C2AE8"/>
    <w:rsid w:val="007C2B75"/>
    <w:rsid w:val="007C34BD"/>
    <w:rsid w:val="007C3E26"/>
    <w:rsid w:val="007C3F59"/>
    <w:rsid w:val="007C41CA"/>
    <w:rsid w:val="007C4A4C"/>
    <w:rsid w:val="007C4A7F"/>
    <w:rsid w:val="007C4E30"/>
    <w:rsid w:val="007C52F9"/>
    <w:rsid w:val="007C5976"/>
    <w:rsid w:val="007C662C"/>
    <w:rsid w:val="007C66D1"/>
    <w:rsid w:val="007C6989"/>
    <w:rsid w:val="007C70FC"/>
    <w:rsid w:val="007C71B2"/>
    <w:rsid w:val="007C78B0"/>
    <w:rsid w:val="007D0073"/>
    <w:rsid w:val="007D0468"/>
    <w:rsid w:val="007D05B8"/>
    <w:rsid w:val="007D0675"/>
    <w:rsid w:val="007D0693"/>
    <w:rsid w:val="007D07B9"/>
    <w:rsid w:val="007D11DB"/>
    <w:rsid w:val="007D170C"/>
    <w:rsid w:val="007D1A86"/>
    <w:rsid w:val="007D26DE"/>
    <w:rsid w:val="007D28B9"/>
    <w:rsid w:val="007D29E3"/>
    <w:rsid w:val="007D402C"/>
    <w:rsid w:val="007D41C7"/>
    <w:rsid w:val="007D46F9"/>
    <w:rsid w:val="007D4778"/>
    <w:rsid w:val="007D485F"/>
    <w:rsid w:val="007D5461"/>
    <w:rsid w:val="007D630D"/>
    <w:rsid w:val="007D6BB0"/>
    <w:rsid w:val="007D6D33"/>
    <w:rsid w:val="007D6FD4"/>
    <w:rsid w:val="007D6FED"/>
    <w:rsid w:val="007D780D"/>
    <w:rsid w:val="007D7AC4"/>
    <w:rsid w:val="007D7BC9"/>
    <w:rsid w:val="007E0036"/>
    <w:rsid w:val="007E004E"/>
    <w:rsid w:val="007E0C55"/>
    <w:rsid w:val="007E19E3"/>
    <w:rsid w:val="007E1CA2"/>
    <w:rsid w:val="007E21A2"/>
    <w:rsid w:val="007E38B0"/>
    <w:rsid w:val="007E3A21"/>
    <w:rsid w:val="007E46F2"/>
    <w:rsid w:val="007E473C"/>
    <w:rsid w:val="007E477F"/>
    <w:rsid w:val="007E5318"/>
    <w:rsid w:val="007E5B49"/>
    <w:rsid w:val="007E6B8D"/>
    <w:rsid w:val="007E76EB"/>
    <w:rsid w:val="007E7A13"/>
    <w:rsid w:val="007F043E"/>
    <w:rsid w:val="007F2D77"/>
    <w:rsid w:val="007F34E1"/>
    <w:rsid w:val="007F35C0"/>
    <w:rsid w:val="007F47EB"/>
    <w:rsid w:val="007F483D"/>
    <w:rsid w:val="007F4962"/>
    <w:rsid w:val="007F6711"/>
    <w:rsid w:val="007F6AE3"/>
    <w:rsid w:val="007F732E"/>
    <w:rsid w:val="007F73A1"/>
    <w:rsid w:val="00801540"/>
    <w:rsid w:val="00801A83"/>
    <w:rsid w:val="00801CF3"/>
    <w:rsid w:val="008021BB"/>
    <w:rsid w:val="00803414"/>
    <w:rsid w:val="00803638"/>
    <w:rsid w:val="0080386E"/>
    <w:rsid w:val="00804A6D"/>
    <w:rsid w:val="00804FEB"/>
    <w:rsid w:val="0080508A"/>
    <w:rsid w:val="0080539E"/>
    <w:rsid w:val="00805877"/>
    <w:rsid w:val="00805EEB"/>
    <w:rsid w:val="008060CA"/>
    <w:rsid w:val="00806A28"/>
    <w:rsid w:val="00806C55"/>
    <w:rsid w:val="0080780E"/>
    <w:rsid w:val="008100B9"/>
    <w:rsid w:val="00810BB7"/>
    <w:rsid w:val="00810DE9"/>
    <w:rsid w:val="00810F07"/>
    <w:rsid w:val="0081186E"/>
    <w:rsid w:val="00811CA0"/>
    <w:rsid w:val="00811DA7"/>
    <w:rsid w:val="008128FE"/>
    <w:rsid w:val="008129B6"/>
    <w:rsid w:val="00814571"/>
    <w:rsid w:val="008146AD"/>
    <w:rsid w:val="00815BAA"/>
    <w:rsid w:val="00815BC1"/>
    <w:rsid w:val="008175EE"/>
    <w:rsid w:val="00817ACA"/>
    <w:rsid w:val="00817C3D"/>
    <w:rsid w:val="00817D27"/>
    <w:rsid w:val="0082029A"/>
    <w:rsid w:val="008202B5"/>
    <w:rsid w:val="008204F3"/>
    <w:rsid w:val="008206B2"/>
    <w:rsid w:val="0082073A"/>
    <w:rsid w:val="008207C0"/>
    <w:rsid w:val="00820839"/>
    <w:rsid w:val="00821077"/>
    <w:rsid w:val="00821A72"/>
    <w:rsid w:val="0082207F"/>
    <w:rsid w:val="00822205"/>
    <w:rsid w:val="00822880"/>
    <w:rsid w:val="00822A97"/>
    <w:rsid w:val="00824365"/>
    <w:rsid w:val="00824A04"/>
    <w:rsid w:val="00825126"/>
    <w:rsid w:val="00825AE3"/>
    <w:rsid w:val="00826788"/>
    <w:rsid w:val="00826A0C"/>
    <w:rsid w:val="00826AE0"/>
    <w:rsid w:val="00826F96"/>
    <w:rsid w:val="0083020A"/>
    <w:rsid w:val="0083110E"/>
    <w:rsid w:val="00832182"/>
    <w:rsid w:val="00832895"/>
    <w:rsid w:val="00832984"/>
    <w:rsid w:val="008333DE"/>
    <w:rsid w:val="00834B69"/>
    <w:rsid w:val="00835074"/>
    <w:rsid w:val="008362C1"/>
    <w:rsid w:val="0083671E"/>
    <w:rsid w:val="00836A57"/>
    <w:rsid w:val="0084002D"/>
    <w:rsid w:val="0084006D"/>
    <w:rsid w:val="008413D3"/>
    <w:rsid w:val="00841DE6"/>
    <w:rsid w:val="00842826"/>
    <w:rsid w:val="0084374B"/>
    <w:rsid w:val="00843943"/>
    <w:rsid w:val="00844A2D"/>
    <w:rsid w:val="00845356"/>
    <w:rsid w:val="0084604D"/>
    <w:rsid w:val="008465B4"/>
    <w:rsid w:val="00847BFE"/>
    <w:rsid w:val="0085033B"/>
    <w:rsid w:val="008503AF"/>
    <w:rsid w:val="0085044B"/>
    <w:rsid w:val="0085168C"/>
    <w:rsid w:val="00851896"/>
    <w:rsid w:val="00851B58"/>
    <w:rsid w:val="00851DA6"/>
    <w:rsid w:val="00852E4C"/>
    <w:rsid w:val="008539CE"/>
    <w:rsid w:val="0085483A"/>
    <w:rsid w:val="00855491"/>
    <w:rsid w:val="00855865"/>
    <w:rsid w:val="008560B1"/>
    <w:rsid w:val="00856A47"/>
    <w:rsid w:val="0085784A"/>
    <w:rsid w:val="00857C15"/>
    <w:rsid w:val="00857C4D"/>
    <w:rsid w:val="00860716"/>
    <w:rsid w:val="00860A13"/>
    <w:rsid w:val="00862860"/>
    <w:rsid w:val="00863048"/>
    <w:rsid w:val="0086310F"/>
    <w:rsid w:val="00863348"/>
    <w:rsid w:val="008635E7"/>
    <w:rsid w:val="00863954"/>
    <w:rsid w:val="00864350"/>
    <w:rsid w:val="0086441C"/>
    <w:rsid w:val="00864E74"/>
    <w:rsid w:val="00865298"/>
    <w:rsid w:val="008654FE"/>
    <w:rsid w:val="00865E9E"/>
    <w:rsid w:val="008668A3"/>
    <w:rsid w:val="00866F8D"/>
    <w:rsid w:val="00870699"/>
    <w:rsid w:val="00871D69"/>
    <w:rsid w:val="0087200E"/>
    <w:rsid w:val="00873436"/>
    <w:rsid w:val="0087347E"/>
    <w:rsid w:val="008734E0"/>
    <w:rsid w:val="008736DB"/>
    <w:rsid w:val="00873BCA"/>
    <w:rsid w:val="00874BAF"/>
    <w:rsid w:val="00874CD5"/>
    <w:rsid w:val="0087621D"/>
    <w:rsid w:val="0088004D"/>
    <w:rsid w:val="00882394"/>
    <w:rsid w:val="00883A23"/>
    <w:rsid w:val="008842AB"/>
    <w:rsid w:val="00885B2B"/>
    <w:rsid w:val="008868E7"/>
    <w:rsid w:val="00886923"/>
    <w:rsid w:val="0088730B"/>
    <w:rsid w:val="00887ED6"/>
    <w:rsid w:val="008903A6"/>
    <w:rsid w:val="008906AA"/>
    <w:rsid w:val="0089093F"/>
    <w:rsid w:val="0089134C"/>
    <w:rsid w:val="00892EC2"/>
    <w:rsid w:val="00893878"/>
    <w:rsid w:val="00893DFF"/>
    <w:rsid w:val="0089412A"/>
    <w:rsid w:val="008941C2"/>
    <w:rsid w:val="00894A28"/>
    <w:rsid w:val="00894A4D"/>
    <w:rsid w:val="00894F4F"/>
    <w:rsid w:val="00895B6A"/>
    <w:rsid w:val="008968B8"/>
    <w:rsid w:val="00897C07"/>
    <w:rsid w:val="00897F19"/>
    <w:rsid w:val="008A0634"/>
    <w:rsid w:val="008A0E6C"/>
    <w:rsid w:val="008A1035"/>
    <w:rsid w:val="008A1150"/>
    <w:rsid w:val="008A12DF"/>
    <w:rsid w:val="008A279C"/>
    <w:rsid w:val="008A2807"/>
    <w:rsid w:val="008A308D"/>
    <w:rsid w:val="008A3A12"/>
    <w:rsid w:val="008A4969"/>
    <w:rsid w:val="008A4E4A"/>
    <w:rsid w:val="008A6071"/>
    <w:rsid w:val="008A7739"/>
    <w:rsid w:val="008A790B"/>
    <w:rsid w:val="008A7BED"/>
    <w:rsid w:val="008B0AE7"/>
    <w:rsid w:val="008B0F91"/>
    <w:rsid w:val="008B1D67"/>
    <w:rsid w:val="008B275C"/>
    <w:rsid w:val="008B29A0"/>
    <w:rsid w:val="008B29CB"/>
    <w:rsid w:val="008B341C"/>
    <w:rsid w:val="008B3F53"/>
    <w:rsid w:val="008B403D"/>
    <w:rsid w:val="008B42A9"/>
    <w:rsid w:val="008B5887"/>
    <w:rsid w:val="008B5C68"/>
    <w:rsid w:val="008B5CA8"/>
    <w:rsid w:val="008B5FCA"/>
    <w:rsid w:val="008B6F8B"/>
    <w:rsid w:val="008B7720"/>
    <w:rsid w:val="008C1583"/>
    <w:rsid w:val="008C18EE"/>
    <w:rsid w:val="008C2231"/>
    <w:rsid w:val="008C2843"/>
    <w:rsid w:val="008C2C24"/>
    <w:rsid w:val="008C2F25"/>
    <w:rsid w:val="008C37E2"/>
    <w:rsid w:val="008C3C1A"/>
    <w:rsid w:val="008C3FA3"/>
    <w:rsid w:val="008C4684"/>
    <w:rsid w:val="008C480A"/>
    <w:rsid w:val="008C4AC0"/>
    <w:rsid w:val="008C4CFA"/>
    <w:rsid w:val="008C5EF8"/>
    <w:rsid w:val="008C6427"/>
    <w:rsid w:val="008C6731"/>
    <w:rsid w:val="008C6AEA"/>
    <w:rsid w:val="008C7FB5"/>
    <w:rsid w:val="008D08D5"/>
    <w:rsid w:val="008D10EF"/>
    <w:rsid w:val="008D11EE"/>
    <w:rsid w:val="008D24A1"/>
    <w:rsid w:val="008D25E3"/>
    <w:rsid w:val="008D2B64"/>
    <w:rsid w:val="008D32B1"/>
    <w:rsid w:val="008D38BF"/>
    <w:rsid w:val="008D3AC2"/>
    <w:rsid w:val="008D3B63"/>
    <w:rsid w:val="008D43D0"/>
    <w:rsid w:val="008D4493"/>
    <w:rsid w:val="008D4A5D"/>
    <w:rsid w:val="008D502A"/>
    <w:rsid w:val="008D537A"/>
    <w:rsid w:val="008D5B46"/>
    <w:rsid w:val="008D5D00"/>
    <w:rsid w:val="008D6F6C"/>
    <w:rsid w:val="008D7B04"/>
    <w:rsid w:val="008D7CA6"/>
    <w:rsid w:val="008D7F31"/>
    <w:rsid w:val="008D7F4A"/>
    <w:rsid w:val="008E0166"/>
    <w:rsid w:val="008E0479"/>
    <w:rsid w:val="008E1B5E"/>
    <w:rsid w:val="008E29E8"/>
    <w:rsid w:val="008E2AD5"/>
    <w:rsid w:val="008E2C9D"/>
    <w:rsid w:val="008E2F5C"/>
    <w:rsid w:val="008E3903"/>
    <w:rsid w:val="008E3FBD"/>
    <w:rsid w:val="008E42FC"/>
    <w:rsid w:val="008E43F2"/>
    <w:rsid w:val="008E45D4"/>
    <w:rsid w:val="008E493C"/>
    <w:rsid w:val="008E4D11"/>
    <w:rsid w:val="008E51AB"/>
    <w:rsid w:val="008E542C"/>
    <w:rsid w:val="008E5A0A"/>
    <w:rsid w:val="008E60F4"/>
    <w:rsid w:val="008E6528"/>
    <w:rsid w:val="008E65BC"/>
    <w:rsid w:val="008E65C0"/>
    <w:rsid w:val="008E6982"/>
    <w:rsid w:val="008E69DF"/>
    <w:rsid w:val="008E6AC5"/>
    <w:rsid w:val="008E6DFF"/>
    <w:rsid w:val="008E74B8"/>
    <w:rsid w:val="008E7709"/>
    <w:rsid w:val="008F0DC3"/>
    <w:rsid w:val="008F1350"/>
    <w:rsid w:val="008F16DB"/>
    <w:rsid w:val="008F1B56"/>
    <w:rsid w:val="008F1F5E"/>
    <w:rsid w:val="008F2B65"/>
    <w:rsid w:val="008F3922"/>
    <w:rsid w:val="008F3B14"/>
    <w:rsid w:val="008F3DA5"/>
    <w:rsid w:val="008F42AF"/>
    <w:rsid w:val="008F46FC"/>
    <w:rsid w:val="008F4C5E"/>
    <w:rsid w:val="008F5395"/>
    <w:rsid w:val="008F5933"/>
    <w:rsid w:val="008F5B8B"/>
    <w:rsid w:val="008F65D9"/>
    <w:rsid w:val="008F6ED4"/>
    <w:rsid w:val="008F7045"/>
    <w:rsid w:val="00900739"/>
    <w:rsid w:val="009020D6"/>
    <w:rsid w:val="009021A4"/>
    <w:rsid w:val="00903496"/>
    <w:rsid w:val="00903E4D"/>
    <w:rsid w:val="00904387"/>
    <w:rsid w:val="00904924"/>
    <w:rsid w:val="00904F4D"/>
    <w:rsid w:val="0090540A"/>
    <w:rsid w:val="009054CE"/>
    <w:rsid w:val="00905DAA"/>
    <w:rsid w:val="0090604F"/>
    <w:rsid w:val="0090644A"/>
    <w:rsid w:val="009069DF"/>
    <w:rsid w:val="00907173"/>
    <w:rsid w:val="00907C97"/>
    <w:rsid w:val="00907E67"/>
    <w:rsid w:val="0091009B"/>
    <w:rsid w:val="0091108D"/>
    <w:rsid w:val="009114DE"/>
    <w:rsid w:val="00911D55"/>
    <w:rsid w:val="00912234"/>
    <w:rsid w:val="0091298B"/>
    <w:rsid w:val="00912BB0"/>
    <w:rsid w:val="00913115"/>
    <w:rsid w:val="00913347"/>
    <w:rsid w:val="009135AE"/>
    <w:rsid w:val="00913F7F"/>
    <w:rsid w:val="0091441A"/>
    <w:rsid w:val="00914B03"/>
    <w:rsid w:val="00914E13"/>
    <w:rsid w:val="00915171"/>
    <w:rsid w:val="00915BF3"/>
    <w:rsid w:val="00915D58"/>
    <w:rsid w:val="00916DA9"/>
    <w:rsid w:val="00917DCC"/>
    <w:rsid w:val="00920CE1"/>
    <w:rsid w:val="00921413"/>
    <w:rsid w:val="00921708"/>
    <w:rsid w:val="00922159"/>
    <w:rsid w:val="0092262B"/>
    <w:rsid w:val="00922C72"/>
    <w:rsid w:val="009232D2"/>
    <w:rsid w:val="00923331"/>
    <w:rsid w:val="009235AF"/>
    <w:rsid w:val="00923C49"/>
    <w:rsid w:val="009241BA"/>
    <w:rsid w:val="00924629"/>
    <w:rsid w:val="00924793"/>
    <w:rsid w:val="009260BF"/>
    <w:rsid w:val="00926116"/>
    <w:rsid w:val="009263A0"/>
    <w:rsid w:val="009264B0"/>
    <w:rsid w:val="0092696F"/>
    <w:rsid w:val="00926D68"/>
    <w:rsid w:val="00926E94"/>
    <w:rsid w:val="009278DA"/>
    <w:rsid w:val="00927CDE"/>
    <w:rsid w:val="00927D76"/>
    <w:rsid w:val="00931175"/>
    <w:rsid w:val="0093131C"/>
    <w:rsid w:val="00932198"/>
    <w:rsid w:val="00932416"/>
    <w:rsid w:val="009327DE"/>
    <w:rsid w:val="00933EF0"/>
    <w:rsid w:val="00934079"/>
    <w:rsid w:val="009344F8"/>
    <w:rsid w:val="00935CF8"/>
    <w:rsid w:val="00935DC5"/>
    <w:rsid w:val="0093636D"/>
    <w:rsid w:val="00936C4A"/>
    <w:rsid w:val="00937568"/>
    <w:rsid w:val="0093767A"/>
    <w:rsid w:val="00937A00"/>
    <w:rsid w:val="00937EF3"/>
    <w:rsid w:val="00940C5E"/>
    <w:rsid w:val="00940E09"/>
    <w:rsid w:val="00941002"/>
    <w:rsid w:val="0094142C"/>
    <w:rsid w:val="009414DB"/>
    <w:rsid w:val="00941966"/>
    <w:rsid w:val="00942833"/>
    <w:rsid w:val="00942BB2"/>
    <w:rsid w:val="00943034"/>
    <w:rsid w:val="00943380"/>
    <w:rsid w:val="00943710"/>
    <w:rsid w:val="00945123"/>
    <w:rsid w:val="00945F01"/>
    <w:rsid w:val="009465E3"/>
    <w:rsid w:val="009466DE"/>
    <w:rsid w:val="009467A9"/>
    <w:rsid w:val="00946889"/>
    <w:rsid w:val="009468EF"/>
    <w:rsid w:val="00946958"/>
    <w:rsid w:val="00946B07"/>
    <w:rsid w:val="00946CBD"/>
    <w:rsid w:val="00946CE9"/>
    <w:rsid w:val="0094704D"/>
    <w:rsid w:val="009472F0"/>
    <w:rsid w:val="009476DA"/>
    <w:rsid w:val="00947F05"/>
    <w:rsid w:val="00950074"/>
    <w:rsid w:val="00950843"/>
    <w:rsid w:val="00950D9B"/>
    <w:rsid w:val="009510C0"/>
    <w:rsid w:val="009518C6"/>
    <w:rsid w:val="00952197"/>
    <w:rsid w:val="00952974"/>
    <w:rsid w:val="009534A0"/>
    <w:rsid w:val="00953833"/>
    <w:rsid w:val="00953924"/>
    <w:rsid w:val="00953956"/>
    <w:rsid w:val="00953C81"/>
    <w:rsid w:val="00953ED5"/>
    <w:rsid w:val="00953EE2"/>
    <w:rsid w:val="00955147"/>
    <w:rsid w:val="0095531D"/>
    <w:rsid w:val="00955CDE"/>
    <w:rsid w:val="00956687"/>
    <w:rsid w:val="00957E96"/>
    <w:rsid w:val="00957FCA"/>
    <w:rsid w:val="00957FD4"/>
    <w:rsid w:val="00960C41"/>
    <w:rsid w:val="00960DA3"/>
    <w:rsid w:val="00960E7A"/>
    <w:rsid w:val="00961292"/>
    <w:rsid w:val="00961AA4"/>
    <w:rsid w:val="00961D93"/>
    <w:rsid w:val="00962AD8"/>
    <w:rsid w:val="00962BE5"/>
    <w:rsid w:val="009631E1"/>
    <w:rsid w:val="00963D88"/>
    <w:rsid w:val="00964777"/>
    <w:rsid w:val="00964E3B"/>
    <w:rsid w:val="00964EF7"/>
    <w:rsid w:val="0096555C"/>
    <w:rsid w:val="009655CA"/>
    <w:rsid w:val="00965797"/>
    <w:rsid w:val="00966450"/>
    <w:rsid w:val="009665C2"/>
    <w:rsid w:val="0096687E"/>
    <w:rsid w:val="00966A1E"/>
    <w:rsid w:val="00966D4C"/>
    <w:rsid w:val="00970979"/>
    <w:rsid w:val="00971356"/>
    <w:rsid w:val="009716AF"/>
    <w:rsid w:val="00972517"/>
    <w:rsid w:val="009727B2"/>
    <w:rsid w:val="00972923"/>
    <w:rsid w:val="00972DE7"/>
    <w:rsid w:val="009752FC"/>
    <w:rsid w:val="009755A7"/>
    <w:rsid w:val="0097615B"/>
    <w:rsid w:val="00977D41"/>
    <w:rsid w:val="00977DE3"/>
    <w:rsid w:val="00977E00"/>
    <w:rsid w:val="009802F2"/>
    <w:rsid w:val="0098075D"/>
    <w:rsid w:val="00980F8C"/>
    <w:rsid w:val="00981803"/>
    <w:rsid w:val="009819BC"/>
    <w:rsid w:val="00981C0F"/>
    <w:rsid w:val="00982A5D"/>
    <w:rsid w:val="009830EF"/>
    <w:rsid w:val="009845D3"/>
    <w:rsid w:val="00984C32"/>
    <w:rsid w:val="00984FF0"/>
    <w:rsid w:val="00985468"/>
    <w:rsid w:val="0098595F"/>
    <w:rsid w:val="00985D64"/>
    <w:rsid w:val="009875F0"/>
    <w:rsid w:val="00987CC2"/>
    <w:rsid w:val="00987E8A"/>
    <w:rsid w:val="009903CF"/>
    <w:rsid w:val="00990AC6"/>
    <w:rsid w:val="00992612"/>
    <w:rsid w:val="00992802"/>
    <w:rsid w:val="00992DE1"/>
    <w:rsid w:val="00993676"/>
    <w:rsid w:val="0099381A"/>
    <w:rsid w:val="00993922"/>
    <w:rsid w:val="00993BDB"/>
    <w:rsid w:val="00994CBE"/>
    <w:rsid w:val="00995ED7"/>
    <w:rsid w:val="009964F6"/>
    <w:rsid w:val="00996FC6"/>
    <w:rsid w:val="00997386"/>
    <w:rsid w:val="00997A89"/>
    <w:rsid w:val="009A0169"/>
    <w:rsid w:val="009A02BB"/>
    <w:rsid w:val="009A0473"/>
    <w:rsid w:val="009A08E7"/>
    <w:rsid w:val="009A097A"/>
    <w:rsid w:val="009A0B8F"/>
    <w:rsid w:val="009A1700"/>
    <w:rsid w:val="009A174B"/>
    <w:rsid w:val="009A38C3"/>
    <w:rsid w:val="009A3BFF"/>
    <w:rsid w:val="009A477F"/>
    <w:rsid w:val="009A4DDD"/>
    <w:rsid w:val="009A4F53"/>
    <w:rsid w:val="009A5174"/>
    <w:rsid w:val="009A5346"/>
    <w:rsid w:val="009A5526"/>
    <w:rsid w:val="009A586C"/>
    <w:rsid w:val="009A646F"/>
    <w:rsid w:val="009A68DB"/>
    <w:rsid w:val="009A6DC9"/>
    <w:rsid w:val="009A71BD"/>
    <w:rsid w:val="009A76B3"/>
    <w:rsid w:val="009A7897"/>
    <w:rsid w:val="009B028E"/>
    <w:rsid w:val="009B1BE8"/>
    <w:rsid w:val="009B2432"/>
    <w:rsid w:val="009B3FC6"/>
    <w:rsid w:val="009B49DE"/>
    <w:rsid w:val="009B4A9C"/>
    <w:rsid w:val="009B4DD6"/>
    <w:rsid w:val="009B4EF6"/>
    <w:rsid w:val="009B504F"/>
    <w:rsid w:val="009B5437"/>
    <w:rsid w:val="009B59AA"/>
    <w:rsid w:val="009B7512"/>
    <w:rsid w:val="009C051F"/>
    <w:rsid w:val="009C0628"/>
    <w:rsid w:val="009C26F0"/>
    <w:rsid w:val="009C2760"/>
    <w:rsid w:val="009C3671"/>
    <w:rsid w:val="009C44F5"/>
    <w:rsid w:val="009C4783"/>
    <w:rsid w:val="009C4E83"/>
    <w:rsid w:val="009C52A1"/>
    <w:rsid w:val="009C54BD"/>
    <w:rsid w:val="009C55CB"/>
    <w:rsid w:val="009C6DEE"/>
    <w:rsid w:val="009C6E3E"/>
    <w:rsid w:val="009C7819"/>
    <w:rsid w:val="009C7E35"/>
    <w:rsid w:val="009C7F15"/>
    <w:rsid w:val="009D0D70"/>
    <w:rsid w:val="009D10A5"/>
    <w:rsid w:val="009D12E4"/>
    <w:rsid w:val="009D1B0E"/>
    <w:rsid w:val="009D1E66"/>
    <w:rsid w:val="009D294D"/>
    <w:rsid w:val="009D3FB1"/>
    <w:rsid w:val="009D4142"/>
    <w:rsid w:val="009D4619"/>
    <w:rsid w:val="009D6A83"/>
    <w:rsid w:val="009D738D"/>
    <w:rsid w:val="009D73B5"/>
    <w:rsid w:val="009D7C57"/>
    <w:rsid w:val="009D7CEA"/>
    <w:rsid w:val="009D7FDC"/>
    <w:rsid w:val="009E0235"/>
    <w:rsid w:val="009E044C"/>
    <w:rsid w:val="009E0B66"/>
    <w:rsid w:val="009E0DA2"/>
    <w:rsid w:val="009E167E"/>
    <w:rsid w:val="009E1D98"/>
    <w:rsid w:val="009E1E9A"/>
    <w:rsid w:val="009E3D15"/>
    <w:rsid w:val="009E4161"/>
    <w:rsid w:val="009E45B7"/>
    <w:rsid w:val="009E4AA3"/>
    <w:rsid w:val="009E4E4D"/>
    <w:rsid w:val="009E4EB9"/>
    <w:rsid w:val="009E5FE1"/>
    <w:rsid w:val="009E64B0"/>
    <w:rsid w:val="009E77A7"/>
    <w:rsid w:val="009F0EA6"/>
    <w:rsid w:val="009F0FB0"/>
    <w:rsid w:val="009F219A"/>
    <w:rsid w:val="009F22D0"/>
    <w:rsid w:val="009F2305"/>
    <w:rsid w:val="009F28F3"/>
    <w:rsid w:val="009F3824"/>
    <w:rsid w:val="009F3D4C"/>
    <w:rsid w:val="009F3F63"/>
    <w:rsid w:val="009F4457"/>
    <w:rsid w:val="009F44E9"/>
    <w:rsid w:val="009F48B6"/>
    <w:rsid w:val="009F4F1C"/>
    <w:rsid w:val="009F5426"/>
    <w:rsid w:val="009F5D4C"/>
    <w:rsid w:val="009F5F6D"/>
    <w:rsid w:val="009F616D"/>
    <w:rsid w:val="009F6A2B"/>
    <w:rsid w:val="009F7501"/>
    <w:rsid w:val="009F7999"/>
    <w:rsid w:val="009F7B7C"/>
    <w:rsid w:val="009F7D49"/>
    <w:rsid w:val="00A008BE"/>
    <w:rsid w:val="00A010B9"/>
    <w:rsid w:val="00A0114C"/>
    <w:rsid w:val="00A01438"/>
    <w:rsid w:val="00A01ABD"/>
    <w:rsid w:val="00A01F11"/>
    <w:rsid w:val="00A02040"/>
    <w:rsid w:val="00A0255C"/>
    <w:rsid w:val="00A0308E"/>
    <w:rsid w:val="00A0317E"/>
    <w:rsid w:val="00A03873"/>
    <w:rsid w:val="00A045AC"/>
    <w:rsid w:val="00A04797"/>
    <w:rsid w:val="00A04A90"/>
    <w:rsid w:val="00A04C70"/>
    <w:rsid w:val="00A06CF8"/>
    <w:rsid w:val="00A0746A"/>
    <w:rsid w:val="00A07695"/>
    <w:rsid w:val="00A07C0D"/>
    <w:rsid w:val="00A11698"/>
    <w:rsid w:val="00A11A68"/>
    <w:rsid w:val="00A11BBE"/>
    <w:rsid w:val="00A121CF"/>
    <w:rsid w:val="00A125A3"/>
    <w:rsid w:val="00A12EC5"/>
    <w:rsid w:val="00A13139"/>
    <w:rsid w:val="00A14164"/>
    <w:rsid w:val="00A15EA6"/>
    <w:rsid w:val="00A16310"/>
    <w:rsid w:val="00A164EC"/>
    <w:rsid w:val="00A1677B"/>
    <w:rsid w:val="00A16F9B"/>
    <w:rsid w:val="00A175A0"/>
    <w:rsid w:val="00A208B6"/>
    <w:rsid w:val="00A21201"/>
    <w:rsid w:val="00A22A6B"/>
    <w:rsid w:val="00A23519"/>
    <w:rsid w:val="00A237A7"/>
    <w:rsid w:val="00A23AD4"/>
    <w:rsid w:val="00A23B79"/>
    <w:rsid w:val="00A242C4"/>
    <w:rsid w:val="00A249C0"/>
    <w:rsid w:val="00A25B4E"/>
    <w:rsid w:val="00A2654F"/>
    <w:rsid w:val="00A26603"/>
    <w:rsid w:val="00A26734"/>
    <w:rsid w:val="00A26E75"/>
    <w:rsid w:val="00A27EDA"/>
    <w:rsid w:val="00A30109"/>
    <w:rsid w:val="00A30A2C"/>
    <w:rsid w:val="00A30F2F"/>
    <w:rsid w:val="00A317F0"/>
    <w:rsid w:val="00A31ECA"/>
    <w:rsid w:val="00A31F73"/>
    <w:rsid w:val="00A3204D"/>
    <w:rsid w:val="00A32699"/>
    <w:rsid w:val="00A330F3"/>
    <w:rsid w:val="00A33988"/>
    <w:rsid w:val="00A33EA7"/>
    <w:rsid w:val="00A343AD"/>
    <w:rsid w:val="00A34468"/>
    <w:rsid w:val="00A3510C"/>
    <w:rsid w:val="00A361CB"/>
    <w:rsid w:val="00A362FD"/>
    <w:rsid w:val="00A36DD1"/>
    <w:rsid w:val="00A37022"/>
    <w:rsid w:val="00A37278"/>
    <w:rsid w:val="00A374E5"/>
    <w:rsid w:val="00A406AD"/>
    <w:rsid w:val="00A40F1C"/>
    <w:rsid w:val="00A41116"/>
    <w:rsid w:val="00A4179A"/>
    <w:rsid w:val="00A41DFE"/>
    <w:rsid w:val="00A42579"/>
    <w:rsid w:val="00A4298E"/>
    <w:rsid w:val="00A43C61"/>
    <w:rsid w:val="00A4496C"/>
    <w:rsid w:val="00A44C0F"/>
    <w:rsid w:val="00A44F5C"/>
    <w:rsid w:val="00A450BE"/>
    <w:rsid w:val="00A502C9"/>
    <w:rsid w:val="00A50A4B"/>
    <w:rsid w:val="00A50A7B"/>
    <w:rsid w:val="00A50B6D"/>
    <w:rsid w:val="00A50E40"/>
    <w:rsid w:val="00A510EB"/>
    <w:rsid w:val="00A51387"/>
    <w:rsid w:val="00A517F5"/>
    <w:rsid w:val="00A51828"/>
    <w:rsid w:val="00A51A5B"/>
    <w:rsid w:val="00A52044"/>
    <w:rsid w:val="00A52A79"/>
    <w:rsid w:val="00A52CC6"/>
    <w:rsid w:val="00A5325E"/>
    <w:rsid w:val="00A54BF3"/>
    <w:rsid w:val="00A54FD6"/>
    <w:rsid w:val="00A557A5"/>
    <w:rsid w:val="00A55B06"/>
    <w:rsid w:val="00A55C55"/>
    <w:rsid w:val="00A55F01"/>
    <w:rsid w:val="00A56102"/>
    <w:rsid w:val="00A56A09"/>
    <w:rsid w:val="00A60B99"/>
    <w:rsid w:val="00A60DEA"/>
    <w:rsid w:val="00A61A11"/>
    <w:rsid w:val="00A61F08"/>
    <w:rsid w:val="00A63E53"/>
    <w:rsid w:val="00A63EA2"/>
    <w:rsid w:val="00A645F1"/>
    <w:rsid w:val="00A6521B"/>
    <w:rsid w:val="00A653E6"/>
    <w:rsid w:val="00A6594B"/>
    <w:rsid w:val="00A65A89"/>
    <w:rsid w:val="00A66BB7"/>
    <w:rsid w:val="00A672AC"/>
    <w:rsid w:val="00A6780E"/>
    <w:rsid w:val="00A701D9"/>
    <w:rsid w:val="00A70508"/>
    <w:rsid w:val="00A7142C"/>
    <w:rsid w:val="00A7199E"/>
    <w:rsid w:val="00A71A75"/>
    <w:rsid w:val="00A71C9F"/>
    <w:rsid w:val="00A72715"/>
    <w:rsid w:val="00A7299E"/>
    <w:rsid w:val="00A72CAD"/>
    <w:rsid w:val="00A72E35"/>
    <w:rsid w:val="00A735B2"/>
    <w:rsid w:val="00A73835"/>
    <w:rsid w:val="00A73ADA"/>
    <w:rsid w:val="00A73C75"/>
    <w:rsid w:val="00A73F18"/>
    <w:rsid w:val="00A7457F"/>
    <w:rsid w:val="00A7492A"/>
    <w:rsid w:val="00A74D19"/>
    <w:rsid w:val="00A75171"/>
    <w:rsid w:val="00A755EE"/>
    <w:rsid w:val="00A765B0"/>
    <w:rsid w:val="00A769F7"/>
    <w:rsid w:val="00A76C88"/>
    <w:rsid w:val="00A776F5"/>
    <w:rsid w:val="00A77A63"/>
    <w:rsid w:val="00A77F2B"/>
    <w:rsid w:val="00A80205"/>
    <w:rsid w:val="00A80227"/>
    <w:rsid w:val="00A80302"/>
    <w:rsid w:val="00A8083D"/>
    <w:rsid w:val="00A8183F"/>
    <w:rsid w:val="00A819E6"/>
    <w:rsid w:val="00A81DDC"/>
    <w:rsid w:val="00A82501"/>
    <w:rsid w:val="00A8296D"/>
    <w:rsid w:val="00A84192"/>
    <w:rsid w:val="00A84584"/>
    <w:rsid w:val="00A849B8"/>
    <w:rsid w:val="00A84BFA"/>
    <w:rsid w:val="00A85E76"/>
    <w:rsid w:val="00A867E3"/>
    <w:rsid w:val="00A86CBB"/>
    <w:rsid w:val="00A87EBD"/>
    <w:rsid w:val="00A901EE"/>
    <w:rsid w:val="00A9055E"/>
    <w:rsid w:val="00A90572"/>
    <w:rsid w:val="00A90C29"/>
    <w:rsid w:val="00A912A1"/>
    <w:rsid w:val="00A91728"/>
    <w:rsid w:val="00A92191"/>
    <w:rsid w:val="00A92599"/>
    <w:rsid w:val="00A929B9"/>
    <w:rsid w:val="00A92F3B"/>
    <w:rsid w:val="00A93851"/>
    <w:rsid w:val="00A940EE"/>
    <w:rsid w:val="00A94489"/>
    <w:rsid w:val="00A9463A"/>
    <w:rsid w:val="00A94F84"/>
    <w:rsid w:val="00A952D5"/>
    <w:rsid w:val="00A9553E"/>
    <w:rsid w:val="00A96041"/>
    <w:rsid w:val="00A96CF7"/>
    <w:rsid w:val="00A9785C"/>
    <w:rsid w:val="00A978CB"/>
    <w:rsid w:val="00AA0879"/>
    <w:rsid w:val="00AA0B74"/>
    <w:rsid w:val="00AA23F7"/>
    <w:rsid w:val="00AA29DD"/>
    <w:rsid w:val="00AA2D5F"/>
    <w:rsid w:val="00AA2FE4"/>
    <w:rsid w:val="00AA30FD"/>
    <w:rsid w:val="00AA313F"/>
    <w:rsid w:val="00AA3A4B"/>
    <w:rsid w:val="00AA5510"/>
    <w:rsid w:val="00AA6183"/>
    <w:rsid w:val="00AA63CD"/>
    <w:rsid w:val="00AA6414"/>
    <w:rsid w:val="00AA6714"/>
    <w:rsid w:val="00AA6BA0"/>
    <w:rsid w:val="00AA6C74"/>
    <w:rsid w:val="00AA7081"/>
    <w:rsid w:val="00AA739A"/>
    <w:rsid w:val="00AA772F"/>
    <w:rsid w:val="00AB103C"/>
    <w:rsid w:val="00AB181D"/>
    <w:rsid w:val="00AB1C4A"/>
    <w:rsid w:val="00AB23C3"/>
    <w:rsid w:val="00AB2B55"/>
    <w:rsid w:val="00AB310F"/>
    <w:rsid w:val="00AB3C0B"/>
    <w:rsid w:val="00AB427C"/>
    <w:rsid w:val="00AB4EDC"/>
    <w:rsid w:val="00AB590A"/>
    <w:rsid w:val="00AB64C3"/>
    <w:rsid w:val="00AC017E"/>
    <w:rsid w:val="00AC0275"/>
    <w:rsid w:val="00AC09F8"/>
    <w:rsid w:val="00AC1307"/>
    <w:rsid w:val="00AC1672"/>
    <w:rsid w:val="00AC1E55"/>
    <w:rsid w:val="00AC1F56"/>
    <w:rsid w:val="00AC1FD5"/>
    <w:rsid w:val="00AC2A8F"/>
    <w:rsid w:val="00AC312E"/>
    <w:rsid w:val="00AC34B0"/>
    <w:rsid w:val="00AC3902"/>
    <w:rsid w:val="00AC4ACF"/>
    <w:rsid w:val="00AC576C"/>
    <w:rsid w:val="00AC5939"/>
    <w:rsid w:val="00AC5ADD"/>
    <w:rsid w:val="00AC67DB"/>
    <w:rsid w:val="00AC68E6"/>
    <w:rsid w:val="00AC7890"/>
    <w:rsid w:val="00AC7FB2"/>
    <w:rsid w:val="00AD0BB6"/>
    <w:rsid w:val="00AD1373"/>
    <w:rsid w:val="00AD19A0"/>
    <w:rsid w:val="00AD23E7"/>
    <w:rsid w:val="00AD28F9"/>
    <w:rsid w:val="00AD3432"/>
    <w:rsid w:val="00AD3B5D"/>
    <w:rsid w:val="00AD3C9C"/>
    <w:rsid w:val="00AD3D66"/>
    <w:rsid w:val="00AD3E86"/>
    <w:rsid w:val="00AD41C9"/>
    <w:rsid w:val="00AD4EF3"/>
    <w:rsid w:val="00AD5341"/>
    <w:rsid w:val="00AD5626"/>
    <w:rsid w:val="00AE04E7"/>
    <w:rsid w:val="00AE061C"/>
    <w:rsid w:val="00AE11EA"/>
    <w:rsid w:val="00AE2078"/>
    <w:rsid w:val="00AE2332"/>
    <w:rsid w:val="00AE2F24"/>
    <w:rsid w:val="00AE30E7"/>
    <w:rsid w:val="00AE3464"/>
    <w:rsid w:val="00AE3E1D"/>
    <w:rsid w:val="00AE3F52"/>
    <w:rsid w:val="00AE42E9"/>
    <w:rsid w:val="00AE4F1D"/>
    <w:rsid w:val="00AE4F5A"/>
    <w:rsid w:val="00AE502D"/>
    <w:rsid w:val="00AE5AD5"/>
    <w:rsid w:val="00AE623A"/>
    <w:rsid w:val="00AE68D8"/>
    <w:rsid w:val="00AE6B87"/>
    <w:rsid w:val="00AE6C7C"/>
    <w:rsid w:val="00AE7011"/>
    <w:rsid w:val="00AE7271"/>
    <w:rsid w:val="00AE7318"/>
    <w:rsid w:val="00AE7322"/>
    <w:rsid w:val="00AE7659"/>
    <w:rsid w:val="00AE78B5"/>
    <w:rsid w:val="00AE7E67"/>
    <w:rsid w:val="00AF0463"/>
    <w:rsid w:val="00AF0E59"/>
    <w:rsid w:val="00AF11ED"/>
    <w:rsid w:val="00AF157A"/>
    <w:rsid w:val="00AF15DE"/>
    <w:rsid w:val="00AF21AA"/>
    <w:rsid w:val="00AF4407"/>
    <w:rsid w:val="00AF4439"/>
    <w:rsid w:val="00AF483E"/>
    <w:rsid w:val="00AF4C64"/>
    <w:rsid w:val="00AF4FD0"/>
    <w:rsid w:val="00AF56E4"/>
    <w:rsid w:val="00AF6A6D"/>
    <w:rsid w:val="00AF6CF0"/>
    <w:rsid w:val="00AF7462"/>
    <w:rsid w:val="00B00764"/>
    <w:rsid w:val="00B00CDD"/>
    <w:rsid w:val="00B00D0E"/>
    <w:rsid w:val="00B024A7"/>
    <w:rsid w:val="00B02562"/>
    <w:rsid w:val="00B029DE"/>
    <w:rsid w:val="00B031A4"/>
    <w:rsid w:val="00B047C3"/>
    <w:rsid w:val="00B05148"/>
    <w:rsid w:val="00B0578A"/>
    <w:rsid w:val="00B060BF"/>
    <w:rsid w:val="00B066E7"/>
    <w:rsid w:val="00B10FB3"/>
    <w:rsid w:val="00B11040"/>
    <w:rsid w:val="00B12400"/>
    <w:rsid w:val="00B127B1"/>
    <w:rsid w:val="00B128EE"/>
    <w:rsid w:val="00B12B1F"/>
    <w:rsid w:val="00B144A9"/>
    <w:rsid w:val="00B1475C"/>
    <w:rsid w:val="00B14E74"/>
    <w:rsid w:val="00B162A2"/>
    <w:rsid w:val="00B16CA4"/>
    <w:rsid w:val="00B16E32"/>
    <w:rsid w:val="00B17877"/>
    <w:rsid w:val="00B17E84"/>
    <w:rsid w:val="00B17F92"/>
    <w:rsid w:val="00B201B8"/>
    <w:rsid w:val="00B2072C"/>
    <w:rsid w:val="00B20AA0"/>
    <w:rsid w:val="00B229B6"/>
    <w:rsid w:val="00B2322E"/>
    <w:rsid w:val="00B237F7"/>
    <w:rsid w:val="00B246FB"/>
    <w:rsid w:val="00B24E84"/>
    <w:rsid w:val="00B2559C"/>
    <w:rsid w:val="00B25F9A"/>
    <w:rsid w:val="00B2640B"/>
    <w:rsid w:val="00B26768"/>
    <w:rsid w:val="00B26871"/>
    <w:rsid w:val="00B26BA3"/>
    <w:rsid w:val="00B30168"/>
    <w:rsid w:val="00B30961"/>
    <w:rsid w:val="00B311BF"/>
    <w:rsid w:val="00B31D4F"/>
    <w:rsid w:val="00B31D98"/>
    <w:rsid w:val="00B31EDA"/>
    <w:rsid w:val="00B3225A"/>
    <w:rsid w:val="00B32DEC"/>
    <w:rsid w:val="00B32E16"/>
    <w:rsid w:val="00B33879"/>
    <w:rsid w:val="00B3389A"/>
    <w:rsid w:val="00B33FE0"/>
    <w:rsid w:val="00B34626"/>
    <w:rsid w:val="00B349B5"/>
    <w:rsid w:val="00B35A4F"/>
    <w:rsid w:val="00B366F8"/>
    <w:rsid w:val="00B369FC"/>
    <w:rsid w:val="00B37B98"/>
    <w:rsid w:val="00B37BFF"/>
    <w:rsid w:val="00B37DE8"/>
    <w:rsid w:val="00B402ED"/>
    <w:rsid w:val="00B423BD"/>
    <w:rsid w:val="00B42919"/>
    <w:rsid w:val="00B42987"/>
    <w:rsid w:val="00B4316D"/>
    <w:rsid w:val="00B433A8"/>
    <w:rsid w:val="00B4346E"/>
    <w:rsid w:val="00B43ABB"/>
    <w:rsid w:val="00B43CCD"/>
    <w:rsid w:val="00B442CA"/>
    <w:rsid w:val="00B449E3"/>
    <w:rsid w:val="00B451A4"/>
    <w:rsid w:val="00B45DB7"/>
    <w:rsid w:val="00B45E61"/>
    <w:rsid w:val="00B461DD"/>
    <w:rsid w:val="00B46570"/>
    <w:rsid w:val="00B4687A"/>
    <w:rsid w:val="00B47991"/>
    <w:rsid w:val="00B47B6B"/>
    <w:rsid w:val="00B505D4"/>
    <w:rsid w:val="00B51A7B"/>
    <w:rsid w:val="00B51B46"/>
    <w:rsid w:val="00B52618"/>
    <w:rsid w:val="00B52C9A"/>
    <w:rsid w:val="00B5339C"/>
    <w:rsid w:val="00B5351D"/>
    <w:rsid w:val="00B5356B"/>
    <w:rsid w:val="00B54133"/>
    <w:rsid w:val="00B543DE"/>
    <w:rsid w:val="00B55955"/>
    <w:rsid w:val="00B55AF5"/>
    <w:rsid w:val="00B567BF"/>
    <w:rsid w:val="00B56874"/>
    <w:rsid w:val="00B56DE3"/>
    <w:rsid w:val="00B56F58"/>
    <w:rsid w:val="00B575B6"/>
    <w:rsid w:val="00B57EAC"/>
    <w:rsid w:val="00B60653"/>
    <w:rsid w:val="00B6082D"/>
    <w:rsid w:val="00B625C3"/>
    <w:rsid w:val="00B62756"/>
    <w:rsid w:val="00B62931"/>
    <w:rsid w:val="00B647F8"/>
    <w:rsid w:val="00B65169"/>
    <w:rsid w:val="00B65F38"/>
    <w:rsid w:val="00B668D8"/>
    <w:rsid w:val="00B668F0"/>
    <w:rsid w:val="00B67F9C"/>
    <w:rsid w:val="00B7076B"/>
    <w:rsid w:val="00B70895"/>
    <w:rsid w:val="00B70AA5"/>
    <w:rsid w:val="00B71058"/>
    <w:rsid w:val="00B71F5A"/>
    <w:rsid w:val="00B724C8"/>
    <w:rsid w:val="00B729B3"/>
    <w:rsid w:val="00B72C12"/>
    <w:rsid w:val="00B73655"/>
    <w:rsid w:val="00B7456A"/>
    <w:rsid w:val="00B74671"/>
    <w:rsid w:val="00B74C3C"/>
    <w:rsid w:val="00B75221"/>
    <w:rsid w:val="00B75747"/>
    <w:rsid w:val="00B75B47"/>
    <w:rsid w:val="00B75C01"/>
    <w:rsid w:val="00B76240"/>
    <w:rsid w:val="00B766FB"/>
    <w:rsid w:val="00B777B9"/>
    <w:rsid w:val="00B77F04"/>
    <w:rsid w:val="00B80C68"/>
    <w:rsid w:val="00B80CE9"/>
    <w:rsid w:val="00B81173"/>
    <w:rsid w:val="00B812E5"/>
    <w:rsid w:val="00B81E14"/>
    <w:rsid w:val="00B824A2"/>
    <w:rsid w:val="00B82514"/>
    <w:rsid w:val="00B82B67"/>
    <w:rsid w:val="00B837D4"/>
    <w:rsid w:val="00B83A96"/>
    <w:rsid w:val="00B83C10"/>
    <w:rsid w:val="00B84A77"/>
    <w:rsid w:val="00B84F58"/>
    <w:rsid w:val="00B9037C"/>
    <w:rsid w:val="00B90B6C"/>
    <w:rsid w:val="00B90DAA"/>
    <w:rsid w:val="00B90F95"/>
    <w:rsid w:val="00B90FEE"/>
    <w:rsid w:val="00B91027"/>
    <w:rsid w:val="00B9152A"/>
    <w:rsid w:val="00B91B8A"/>
    <w:rsid w:val="00B91C7B"/>
    <w:rsid w:val="00B91CD4"/>
    <w:rsid w:val="00B91E88"/>
    <w:rsid w:val="00B9224B"/>
    <w:rsid w:val="00B928A9"/>
    <w:rsid w:val="00B92CD1"/>
    <w:rsid w:val="00B9327B"/>
    <w:rsid w:val="00B93F42"/>
    <w:rsid w:val="00B94769"/>
    <w:rsid w:val="00B94831"/>
    <w:rsid w:val="00B94CEC"/>
    <w:rsid w:val="00B95964"/>
    <w:rsid w:val="00B95B7F"/>
    <w:rsid w:val="00B96124"/>
    <w:rsid w:val="00B96D0E"/>
    <w:rsid w:val="00B97098"/>
    <w:rsid w:val="00B97104"/>
    <w:rsid w:val="00B971B1"/>
    <w:rsid w:val="00B97B4F"/>
    <w:rsid w:val="00BA0011"/>
    <w:rsid w:val="00BA0525"/>
    <w:rsid w:val="00BA0897"/>
    <w:rsid w:val="00BA13DE"/>
    <w:rsid w:val="00BA1489"/>
    <w:rsid w:val="00BA1A21"/>
    <w:rsid w:val="00BA374E"/>
    <w:rsid w:val="00BA42C5"/>
    <w:rsid w:val="00BA4F91"/>
    <w:rsid w:val="00BA513D"/>
    <w:rsid w:val="00BA5231"/>
    <w:rsid w:val="00BA5238"/>
    <w:rsid w:val="00BA5886"/>
    <w:rsid w:val="00BA65D4"/>
    <w:rsid w:val="00BA6F03"/>
    <w:rsid w:val="00BA7D53"/>
    <w:rsid w:val="00BB0A8E"/>
    <w:rsid w:val="00BB109A"/>
    <w:rsid w:val="00BB171E"/>
    <w:rsid w:val="00BB274F"/>
    <w:rsid w:val="00BB3037"/>
    <w:rsid w:val="00BB3111"/>
    <w:rsid w:val="00BB324C"/>
    <w:rsid w:val="00BB33DD"/>
    <w:rsid w:val="00BB3C1A"/>
    <w:rsid w:val="00BB3E33"/>
    <w:rsid w:val="00BB3EA4"/>
    <w:rsid w:val="00BB42A2"/>
    <w:rsid w:val="00BB454F"/>
    <w:rsid w:val="00BB45CB"/>
    <w:rsid w:val="00BB48CE"/>
    <w:rsid w:val="00BB4D54"/>
    <w:rsid w:val="00BB50C6"/>
    <w:rsid w:val="00BB5704"/>
    <w:rsid w:val="00BB693F"/>
    <w:rsid w:val="00BB6A72"/>
    <w:rsid w:val="00BB6F8A"/>
    <w:rsid w:val="00BB781E"/>
    <w:rsid w:val="00BB79EF"/>
    <w:rsid w:val="00BC014C"/>
    <w:rsid w:val="00BC196C"/>
    <w:rsid w:val="00BC1A6B"/>
    <w:rsid w:val="00BC1A9C"/>
    <w:rsid w:val="00BC2207"/>
    <w:rsid w:val="00BC26B9"/>
    <w:rsid w:val="00BC32A4"/>
    <w:rsid w:val="00BC3D43"/>
    <w:rsid w:val="00BC4645"/>
    <w:rsid w:val="00BC5440"/>
    <w:rsid w:val="00BC589B"/>
    <w:rsid w:val="00BC58FB"/>
    <w:rsid w:val="00BC5963"/>
    <w:rsid w:val="00BC6512"/>
    <w:rsid w:val="00BC7427"/>
    <w:rsid w:val="00BC75BA"/>
    <w:rsid w:val="00BD2A49"/>
    <w:rsid w:val="00BD2E9B"/>
    <w:rsid w:val="00BD3A96"/>
    <w:rsid w:val="00BD4625"/>
    <w:rsid w:val="00BD497D"/>
    <w:rsid w:val="00BD4FC9"/>
    <w:rsid w:val="00BD5500"/>
    <w:rsid w:val="00BD6C86"/>
    <w:rsid w:val="00BD6CD6"/>
    <w:rsid w:val="00BD7065"/>
    <w:rsid w:val="00BD7098"/>
    <w:rsid w:val="00BD77FA"/>
    <w:rsid w:val="00BD7A6D"/>
    <w:rsid w:val="00BD7B3C"/>
    <w:rsid w:val="00BE0A8A"/>
    <w:rsid w:val="00BE0C95"/>
    <w:rsid w:val="00BE0E69"/>
    <w:rsid w:val="00BE0F47"/>
    <w:rsid w:val="00BE0FC0"/>
    <w:rsid w:val="00BE1272"/>
    <w:rsid w:val="00BE234B"/>
    <w:rsid w:val="00BE23D4"/>
    <w:rsid w:val="00BE4979"/>
    <w:rsid w:val="00BE5A8E"/>
    <w:rsid w:val="00BE671B"/>
    <w:rsid w:val="00BF0241"/>
    <w:rsid w:val="00BF064E"/>
    <w:rsid w:val="00BF0D1D"/>
    <w:rsid w:val="00BF0EC9"/>
    <w:rsid w:val="00BF1FE2"/>
    <w:rsid w:val="00BF25EF"/>
    <w:rsid w:val="00BF2BFA"/>
    <w:rsid w:val="00BF2FF4"/>
    <w:rsid w:val="00BF3159"/>
    <w:rsid w:val="00BF3836"/>
    <w:rsid w:val="00BF39F7"/>
    <w:rsid w:val="00BF3C50"/>
    <w:rsid w:val="00BF48EB"/>
    <w:rsid w:val="00BF5504"/>
    <w:rsid w:val="00BF66DE"/>
    <w:rsid w:val="00BF6868"/>
    <w:rsid w:val="00BF71C8"/>
    <w:rsid w:val="00BF7C68"/>
    <w:rsid w:val="00BF7F23"/>
    <w:rsid w:val="00C00EE7"/>
    <w:rsid w:val="00C011F1"/>
    <w:rsid w:val="00C01233"/>
    <w:rsid w:val="00C016CC"/>
    <w:rsid w:val="00C01FD8"/>
    <w:rsid w:val="00C02CBC"/>
    <w:rsid w:val="00C038DE"/>
    <w:rsid w:val="00C03D93"/>
    <w:rsid w:val="00C04F6F"/>
    <w:rsid w:val="00C05BC3"/>
    <w:rsid w:val="00C05CE7"/>
    <w:rsid w:val="00C06AA4"/>
    <w:rsid w:val="00C06E1C"/>
    <w:rsid w:val="00C07D3B"/>
    <w:rsid w:val="00C109E3"/>
    <w:rsid w:val="00C12856"/>
    <w:rsid w:val="00C13EAE"/>
    <w:rsid w:val="00C1411E"/>
    <w:rsid w:val="00C142B5"/>
    <w:rsid w:val="00C14937"/>
    <w:rsid w:val="00C1595A"/>
    <w:rsid w:val="00C16019"/>
    <w:rsid w:val="00C161E1"/>
    <w:rsid w:val="00C16D6E"/>
    <w:rsid w:val="00C16EF9"/>
    <w:rsid w:val="00C172CE"/>
    <w:rsid w:val="00C1733D"/>
    <w:rsid w:val="00C208C5"/>
    <w:rsid w:val="00C20D41"/>
    <w:rsid w:val="00C21592"/>
    <w:rsid w:val="00C2178C"/>
    <w:rsid w:val="00C2179C"/>
    <w:rsid w:val="00C22CA4"/>
    <w:rsid w:val="00C2320D"/>
    <w:rsid w:val="00C232C7"/>
    <w:rsid w:val="00C23491"/>
    <w:rsid w:val="00C2398C"/>
    <w:rsid w:val="00C23A5E"/>
    <w:rsid w:val="00C23D95"/>
    <w:rsid w:val="00C24171"/>
    <w:rsid w:val="00C241AF"/>
    <w:rsid w:val="00C249FB"/>
    <w:rsid w:val="00C24B3C"/>
    <w:rsid w:val="00C24D7E"/>
    <w:rsid w:val="00C2598B"/>
    <w:rsid w:val="00C25C26"/>
    <w:rsid w:val="00C268DE"/>
    <w:rsid w:val="00C26A2A"/>
    <w:rsid w:val="00C27207"/>
    <w:rsid w:val="00C272A0"/>
    <w:rsid w:val="00C275BB"/>
    <w:rsid w:val="00C303AA"/>
    <w:rsid w:val="00C30454"/>
    <w:rsid w:val="00C30E26"/>
    <w:rsid w:val="00C31BCE"/>
    <w:rsid w:val="00C32140"/>
    <w:rsid w:val="00C324F6"/>
    <w:rsid w:val="00C32D12"/>
    <w:rsid w:val="00C333C7"/>
    <w:rsid w:val="00C33A1A"/>
    <w:rsid w:val="00C3403D"/>
    <w:rsid w:val="00C34071"/>
    <w:rsid w:val="00C3459C"/>
    <w:rsid w:val="00C34BA0"/>
    <w:rsid w:val="00C34EA1"/>
    <w:rsid w:val="00C350B7"/>
    <w:rsid w:val="00C35BD4"/>
    <w:rsid w:val="00C35BE0"/>
    <w:rsid w:val="00C364B8"/>
    <w:rsid w:val="00C36B0C"/>
    <w:rsid w:val="00C36D94"/>
    <w:rsid w:val="00C37554"/>
    <w:rsid w:val="00C37976"/>
    <w:rsid w:val="00C37AE2"/>
    <w:rsid w:val="00C37CF9"/>
    <w:rsid w:val="00C37D4B"/>
    <w:rsid w:val="00C40068"/>
    <w:rsid w:val="00C400E0"/>
    <w:rsid w:val="00C40A26"/>
    <w:rsid w:val="00C41650"/>
    <w:rsid w:val="00C41868"/>
    <w:rsid w:val="00C422A0"/>
    <w:rsid w:val="00C42524"/>
    <w:rsid w:val="00C426AB"/>
    <w:rsid w:val="00C4279E"/>
    <w:rsid w:val="00C42BBF"/>
    <w:rsid w:val="00C43D12"/>
    <w:rsid w:val="00C43E4D"/>
    <w:rsid w:val="00C445FF"/>
    <w:rsid w:val="00C44A31"/>
    <w:rsid w:val="00C44B87"/>
    <w:rsid w:val="00C44C2E"/>
    <w:rsid w:val="00C4524C"/>
    <w:rsid w:val="00C47595"/>
    <w:rsid w:val="00C47CCB"/>
    <w:rsid w:val="00C47D81"/>
    <w:rsid w:val="00C47DC6"/>
    <w:rsid w:val="00C47E82"/>
    <w:rsid w:val="00C47FE7"/>
    <w:rsid w:val="00C50647"/>
    <w:rsid w:val="00C50F46"/>
    <w:rsid w:val="00C5181D"/>
    <w:rsid w:val="00C5278E"/>
    <w:rsid w:val="00C53456"/>
    <w:rsid w:val="00C5359D"/>
    <w:rsid w:val="00C53988"/>
    <w:rsid w:val="00C53B28"/>
    <w:rsid w:val="00C53F83"/>
    <w:rsid w:val="00C54572"/>
    <w:rsid w:val="00C54AC9"/>
    <w:rsid w:val="00C54EC9"/>
    <w:rsid w:val="00C55579"/>
    <w:rsid w:val="00C5631E"/>
    <w:rsid w:val="00C56648"/>
    <w:rsid w:val="00C566FD"/>
    <w:rsid w:val="00C57479"/>
    <w:rsid w:val="00C57BD9"/>
    <w:rsid w:val="00C57F9B"/>
    <w:rsid w:val="00C60299"/>
    <w:rsid w:val="00C606AA"/>
    <w:rsid w:val="00C609B7"/>
    <w:rsid w:val="00C60B77"/>
    <w:rsid w:val="00C61927"/>
    <w:rsid w:val="00C61AA7"/>
    <w:rsid w:val="00C61E9E"/>
    <w:rsid w:val="00C62ACF"/>
    <w:rsid w:val="00C6385A"/>
    <w:rsid w:val="00C63CE2"/>
    <w:rsid w:val="00C63D58"/>
    <w:rsid w:val="00C63F4C"/>
    <w:rsid w:val="00C64B61"/>
    <w:rsid w:val="00C655C0"/>
    <w:rsid w:val="00C65A6E"/>
    <w:rsid w:val="00C65DC5"/>
    <w:rsid w:val="00C65EEB"/>
    <w:rsid w:val="00C67019"/>
    <w:rsid w:val="00C6790A"/>
    <w:rsid w:val="00C70279"/>
    <w:rsid w:val="00C70380"/>
    <w:rsid w:val="00C70433"/>
    <w:rsid w:val="00C70FFA"/>
    <w:rsid w:val="00C7128D"/>
    <w:rsid w:val="00C71847"/>
    <w:rsid w:val="00C71A8F"/>
    <w:rsid w:val="00C71D6E"/>
    <w:rsid w:val="00C725EB"/>
    <w:rsid w:val="00C72905"/>
    <w:rsid w:val="00C72A45"/>
    <w:rsid w:val="00C72B8D"/>
    <w:rsid w:val="00C72C51"/>
    <w:rsid w:val="00C730B5"/>
    <w:rsid w:val="00C733E6"/>
    <w:rsid w:val="00C73A87"/>
    <w:rsid w:val="00C73E7B"/>
    <w:rsid w:val="00C74099"/>
    <w:rsid w:val="00C7502A"/>
    <w:rsid w:val="00C76178"/>
    <w:rsid w:val="00C76AB0"/>
    <w:rsid w:val="00C800E4"/>
    <w:rsid w:val="00C8100A"/>
    <w:rsid w:val="00C8137C"/>
    <w:rsid w:val="00C81441"/>
    <w:rsid w:val="00C8185A"/>
    <w:rsid w:val="00C81951"/>
    <w:rsid w:val="00C81D9A"/>
    <w:rsid w:val="00C82A44"/>
    <w:rsid w:val="00C8342D"/>
    <w:rsid w:val="00C83902"/>
    <w:rsid w:val="00C83A02"/>
    <w:rsid w:val="00C843F9"/>
    <w:rsid w:val="00C844DA"/>
    <w:rsid w:val="00C84D29"/>
    <w:rsid w:val="00C855DD"/>
    <w:rsid w:val="00C86FCB"/>
    <w:rsid w:val="00C87C6C"/>
    <w:rsid w:val="00C90189"/>
    <w:rsid w:val="00C90633"/>
    <w:rsid w:val="00C90D7E"/>
    <w:rsid w:val="00C91291"/>
    <w:rsid w:val="00C915BB"/>
    <w:rsid w:val="00C91E2E"/>
    <w:rsid w:val="00C924C9"/>
    <w:rsid w:val="00C95EFA"/>
    <w:rsid w:val="00C96056"/>
    <w:rsid w:val="00C9704A"/>
    <w:rsid w:val="00C970D6"/>
    <w:rsid w:val="00C973C9"/>
    <w:rsid w:val="00C97519"/>
    <w:rsid w:val="00C9767C"/>
    <w:rsid w:val="00C97887"/>
    <w:rsid w:val="00C97910"/>
    <w:rsid w:val="00CA0099"/>
    <w:rsid w:val="00CA0537"/>
    <w:rsid w:val="00CA0632"/>
    <w:rsid w:val="00CA0F0E"/>
    <w:rsid w:val="00CA1391"/>
    <w:rsid w:val="00CA1528"/>
    <w:rsid w:val="00CA21A1"/>
    <w:rsid w:val="00CA2732"/>
    <w:rsid w:val="00CA2F0D"/>
    <w:rsid w:val="00CA3093"/>
    <w:rsid w:val="00CA32E9"/>
    <w:rsid w:val="00CA415A"/>
    <w:rsid w:val="00CA4A46"/>
    <w:rsid w:val="00CA4FCF"/>
    <w:rsid w:val="00CA50DB"/>
    <w:rsid w:val="00CA6026"/>
    <w:rsid w:val="00CA663A"/>
    <w:rsid w:val="00CA6E24"/>
    <w:rsid w:val="00CA7BDB"/>
    <w:rsid w:val="00CA7F9F"/>
    <w:rsid w:val="00CB08D9"/>
    <w:rsid w:val="00CB0982"/>
    <w:rsid w:val="00CB1151"/>
    <w:rsid w:val="00CB1EB7"/>
    <w:rsid w:val="00CB1FA5"/>
    <w:rsid w:val="00CB2877"/>
    <w:rsid w:val="00CB28F1"/>
    <w:rsid w:val="00CB2F99"/>
    <w:rsid w:val="00CB41D0"/>
    <w:rsid w:val="00CB4A56"/>
    <w:rsid w:val="00CB4D29"/>
    <w:rsid w:val="00CB5A81"/>
    <w:rsid w:val="00CB60F6"/>
    <w:rsid w:val="00CB67D7"/>
    <w:rsid w:val="00CB6EB0"/>
    <w:rsid w:val="00CB7311"/>
    <w:rsid w:val="00CC0056"/>
    <w:rsid w:val="00CC0490"/>
    <w:rsid w:val="00CC0503"/>
    <w:rsid w:val="00CC06B5"/>
    <w:rsid w:val="00CC0FF9"/>
    <w:rsid w:val="00CC11E5"/>
    <w:rsid w:val="00CC1210"/>
    <w:rsid w:val="00CC1493"/>
    <w:rsid w:val="00CC1506"/>
    <w:rsid w:val="00CC26E6"/>
    <w:rsid w:val="00CC30D0"/>
    <w:rsid w:val="00CC45E5"/>
    <w:rsid w:val="00CC47AC"/>
    <w:rsid w:val="00CC4854"/>
    <w:rsid w:val="00CC5348"/>
    <w:rsid w:val="00CC5CAB"/>
    <w:rsid w:val="00CC694A"/>
    <w:rsid w:val="00CC6CEB"/>
    <w:rsid w:val="00CC6D96"/>
    <w:rsid w:val="00CC6FA6"/>
    <w:rsid w:val="00CD05EC"/>
    <w:rsid w:val="00CD0841"/>
    <w:rsid w:val="00CD1F42"/>
    <w:rsid w:val="00CD2344"/>
    <w:rsid w:val="00CD23F7"/>
    <w:rsid w:val="00CD2523"/>
    <w:rsid w:val="00CD297A"/>
    <w:rsid w:val="00CD2A73"/>
    <w:rsid w:val="00CD3F17"/>
    <w:rsid w:val="00CD4035"/>
    <w:rsid w:val="00CD4146"/>
    <w:rsid w:val="00CD4C9C"/>
    <w:rsid w:val="00CD56C1"/>
    <w:rsid w:val="00CD572B"/>
    <w:rsid w:val="00CD61E3"/>
    <w:rsid w:val="00CD629D"/>
    <w:rsid w:val="00CD67BF"/>
    <w:rsid w:val="00CD6BCD"/>
    <w:rsid w:val="00CD6D56"/>
    <w:rsid w:val="00CD6D6B"/>
    <w:rsid w:val="00CD7213"/>
    <w:rsid w:val="00CE19C1"/>
    <w:rsid w:val="00CE31F3"/>
    <w:rsid w:val="00CE3875"/>
    <w:rsid w:val="00CE399C"/>
    <w:rsid w:val="00CE3A3C"/>
    <w:rsid w:val="00CE45C4"/>
    <w:rsid w:val="00CE4855"/>
    <w:rsid w:val="00CE549E"/>
    <w:rsid w:val="00CE5599"/>
    <w:rsid w:val="00CE572A"/>
    <w:rsid w:val="00CE5ADC"/>
    <w:rsid w:val="00CE5D3C"/>
    <w:rsid w:val="00CE6495"/>
    <w:rsid w:val="00CE6DF7"/>
    <w:rsid w:val="00CE7C41"/>
    <w:rsid w:val="00CE7D9C"/>
    <w:rsid w:val="00CF0323"/>
    <w:rsid w:val="00CF0419"/>
    <w:rsid w:val="00CF055B"/>
    <w:rsid w:val="00CF0E90"/>
    <w:rsid w:val="00CF1089"/>
    <w:rsid w:val="00CF23C6"/>
    <w:rsid w:val="00CF2EAB"/>
    <w:rsid w:val="00CF3DB5"/>
    <w:rsid w:val="00CF3F24"/>
    <w:rsid w:val="00CF3FAA"/>
    <w:rsid w:val="00CF4234"/>
    <w:rsid w:val="00CF45AF"/>
    <w:rsid w:val="00CF5A35"/>
    <w:rsid w:val="00CF769E"/>
    <w:rsid w:val="00CF7CF3"/>
    <w:rsid w:val="00D02454"/>
    <w:rsid w:val="00D02E91"/>
    <w:rsid w:val="00D030F8"/>
    <w:rsid w:val="00D03365"/>
    <w:rsid w:val="00D037DA"/>
    <w:rsid w:val="00D03E65"/>
    <w:rsid w:val="00D04470"/>
    <w:rsid w:val="00D04609"/>
    <w:rsid w:val="00D05AAD"/>
    <w:rsid w:val="00D05B22"/>
    <w:rsid w:val="00D06018"/>
    <w:rsid w:val="00D06134"/>
    <w:rsid w:val="00D0638A"/>
    <w:rsid w:val="00D06740"/>
    <w:rsid w:val="00D076C8"/>
    <w:rsid w:val="00D07792"/>
    <w:rsid w:val="00D07E6B"/>
    <w:rsid w:val="00D100D0"/>
    <w:rsid w:val="00D10917"/>
    <w:rsid w:val="00D1180C"/>
    <w:rsid w:val="00D11DF2"/>
    <w:rsid w:val="00D121E4"/>
    <w:rsid w:val="00D12525"/>
    <w:rsid w:val="00D12593"/>
    <w:rsid w:val="00D12988"/>
    <w:rsid w:val="00D12B05"/>
    <w:rsid w:val="00D1418C"/>
    <w:rsid w:val="00D1494F"/>
    <w:rsid w:val="00D14FA3"/>
    <w:rsid w:val="00D154AD"/>
    <w:rsid w:val="00D1610C"/>
    <w:rsid w:val="00D169C3"/>
    <w:rsid w:val="00D17281"/>
    <w:rsid w:val="00D17412"/>
    <w:rsid w:val="00D202B8"/>
    <w:rsid w:val="00D20809"/>
    <w:rsid w:val="00D20BA9"/>
    <w:rsid w:val="00D2102D"/>
    <w:rsid w:val="00D2138F"/>
    <w:rsid w:val="00D2147F"/>
    <w:rsid w:val="00D21557"/>
    <w:rsid w:val="00D2188C"/>
    <w:rsid w:val="00D22122"/>
    <w:rsid w:val="00D22C89"/>
    <w:rsid w:val="00D22C8F"/>
    <w:rsid w:val="00D22F67"/>
    <w:rsid w:val="00D23397"/>
    <w:rsid w:val="00D2343A"/>
    <w:rsid w:val="00D237CE"/>
    <w:rsid w:val="00D23ED7"/>
    <w:rsid w:val="00D23F55"/>
    <w:rsid w:val="00D241EA"/>
    <w:rsid w:val="00D24340"/>
    <w:rsid w:val="00D246AD"/>
    <w:rsid w:val="00D250D0"/>
    <w:rsid w:val="00D2627C"/>
    <w:rsid w:val="00D262AB"/>
    <w:rsid w:val="00D26B0E"/>
    <w:rsid w:val="00D2735C"/>
    <w:rsid w:val="00D2745E"/>
    <w:rsid w:val="00D27E1E"/>
    <w:rsid w:val="00D3030C"/>
    <w:rsid w:val="00D30439"/>
    <w:rsid w:val="00D30805"/>
    <w:rsid w:val="00D308E2"/>
    <w:rsid w:val="00D30AF3"/>
    <w:rsid w:val="00D30B5C"/>
    <w:rsid w:val="00D31631"/>
    <w:rsid w:val="00D31E87"/>
    <w:rsid w:val="00D31F19"/>
    <w:rsid w:val="00D31F1D"/>
    <w:rsid w:val="00D3219E"/>
    <w:rsid w:val="00D322E2"/>
    <w:rsid w:val="00D328BB"/>
    <w:rsid w:val="00D32E30"/>
    <w:rsid w:val="00D32EA1"/>
    <w:rsid w:val="00D32F81"/>
    <w:rsid w:val="00D33B91"/>
    <w:rsid w:val="00D345EE"/>
    <w:rsid w:val="00D34D61"/>
    <w:rsid w:val="00D34E7B"/>
    <w:rsid w:val="00D359CE"/>
    <w:rsid w:val="00D35C70"/>
    <w:rsid w:val="00D3618E"/>
    <w:rsid w:val="00D3643C"/>
    <w:rsid w:val="00D36684"/>
    <w:rsid w:val="00D40963"/>
    <w:rsid w:val="00D40ECF"/>
    <w:rsid w:val="00D40F37"/>
    <w:rsid w:val="00D412C7"/>
    <w:rsid w:val="00D41496"/>
    <w:rsid w:val="00D419DE"/>
    <w:rsid w:val="00D41B7B"/>
    <w:rsid w:val="00D42567"/>
    <w:rsid w:val="00D43001"/>
    <w:rsid w:val="00D432C0"/>
    <w:rsid w:val="00D433ED"/>
    <w:rsid w:val="00D43B06"/>
    <w:rsid w:val="00D44F80"/>
    <w:rsid w:val="00D45234"/>
    <w:rsid w:val="00D4697F"/>
    <w:rsid w:val="00D46B80"/>
    <w:rsid w:val="00D472CB"/>
    <w:rsid w:val="00D47AB9"/>
    <w:rsid w:val="00D47CE4"/>
    <w:rsid w:val="00D47F17"/>
    <w:rsid w:val="00D50ABC"/>
    <w:rsid w:val="00D50BB7"/>
    <w:rsid w:val="00D52222"/>
    <w:rsid w:val="00D526E5"/>
    <w:rsid w:val="00D52A85"/>
    <w:rsid w:val="00D5306B"/>
    <w:rsid w:val="00D534EE"/>
    <w:rsid w:val="00D55281"/>
    <w:rsid w:val="00D552D9"/>
    <w:rsid w:val="00D55A4B"/>
    <w:rsid w:val="00D56ADA"/>
    <w:rsid w:val="00D56EAD"/>
    <w:rsid w:val="00D57ACD"/>
    <w:rsid w:val="00D57D88"/>
    <w:rsid w:val="00D57F2D"/>
    <w:rsid w:val="00D607B1"/>
    <w:rsid w:val="00D60A61"/>
    <w:rsid w:val="00D61B12"/>
    <w:rsid w:val="00D61CAC"/>
    <w:rsid w:val="00D623C5"/>
    <w:rsid w:val="00D62428"/>
    <w:rsid w:val="00D6287B"/>
    <w:rsid w:val="00D637DF"/>
    <w:rsid w:val="00D63CF1"/>
    <w:rsid w:val="00D63E9E"/>
    <w:rsid w:val="00D6433C"/>
    <w:rsid w:val="00D64818"/>
    <w:rsid w:val="00D64C24"/>
    <w:rsid w:val="00D657FC"/>
    <w:rsid w:val="00D65929"/>
    <w:rsid w:val="00D6664C"/>
    <w:rsid w:val="00D66981"/>
    <w:rsid w:val="00D6707F"/>
    <w:rsid w:val="00D67700"/>
    <w:rsid w:val="00D67EA9"/>
    <w:rsid w:val="00D7053C"/>
    <w:rsid w:val="00D706F2"/>
    <w:rsid w:val="00D715EF"/>
    <w:rsid w:val="00D71D25"/>
    <w:rsid w:val="00D72933"/>
    <w:rsid w:val="00D72ADB"/>
    <w:rsid w:val="00D72E10"/>
    <w:rsid w:val="00D73070"/>
    <w:rsid w:val="00D73426"/>
    <w:rsid w:val="00D73F9D"/>
    <w:rsid w:val="00D74722"/>
    <w:rsid w:val="00D747E2"/>
    <w:rsid w:val="00D74E6C"/>
    <w:rsid w:val="00D74E99"/>
    <w:rsid w:val="00D766AD"/>
    <w:rsid w:val="00D76E75"/>
    <w:rsid w:val="00D7706F"/>
    <w:rsid w:val="00D776E6"/>
    <w:rsid w:val="00D778F5"/>
    <w:rsid w:val="00D77B72"/>
    <w:rsid w:val="00D8072C"/>
    <w:rsid w:val="00D81307"/>
    <w:rsid w:val="00D81500"/>
    <w:rsid w:val="00D818D3"/>
    <w:rsid w:val="00D81B0C"/>
    <w:rsid w:val="00D81FAE"/>
    <w:rsid w:val="00D82A00"/>
    <w:rsid w:val="00D82F5B"/>
    <w:rsid w:val="00D8373D"/>
    <w:rsid w:val="00D83889"/>
    <w:rsid w:val="00D83BCE"/>
    <w:rsid w:val="00D8449A"/>
    <w:rsid w:val="00D8465B"/>
    <w:rsid w:val="00D84762"/>
    <w:rsid w:val="00D8495C"/>
    <w:rsid w:val="00D84DE7"/>
    <w:rsid w:val="00D85AA4"/>
    <w:rsid w:val="00D85CEE"/>
    <w:rsid w:val="00D85EB4"/>
    <w:rsid w:val="00D8605E"/>
    <w:rsid w:val="00D86463"/>
    <w:rsid w:val="00D86541"/>
    <w:rsid w:val="00D87EC4"/>
    <w:rsid w:val="00D90A78"/>
    <w:rsid w:val="00D9122E"/>
    <w:rsid w:val="00D91C6B"/>
    <w:rsid w:val="00D92A9C"/>
    <w:rsid w:val="00D93AB3"/>
    <w:rsid w:val="00D944FB"/>
    <w:rsid w:val="00D9611F"/>
    <w:rsid w:val="00D96327"/>
    <w:rsid w:val="00D96359"/>
    <w:rsid w:val="00D967C9"/>
    <w:rsid w:val="00D97263"/>
    <w:rsid w:val="00D975C3"/>
    <w:rsid w:val="00D976F7"/>
    <w:rsid w:val="00D97DE4"/>
    <w:rsid w:val="00DA037F"/>
    <w:rsid w:val="00DA0A2C"/>
    <w:rsid w:val="00DA0F7C"/>
    <w:rsid w:val="00DA18DF"/>
    <w:rsid w:val="00DA20C7"/>
    <w:rsid w:val="00DA280B"/>
    <w:rsid w:val="00DA2DB6"/>
    <w:rsid w:val="00DA3C3C"/>
    <w:rsid w:val="00DA42B8"/>
    <w:rsid w:val="00DA4C46"/>
    <w:rsid w:val="00DA4D7D"/>
    <w:rsid w:val="00DA4DC6"/>
    <w:rsid w:val="00DA4EF9"/>
    <w:rsid w:val="00DA588A"/>
    <w:rsid w:val="00DA5B19"/>
    <w:rsid w:val="00DA6000"/>
    <w:rsid w:val="00DA6988"/>
    <w:rsid w:val="00DA6D5F"/>
    <w:rsid w:val="00DA72EC"/>
    <w:rsid w:val="00DA74C4"/>
    <w:rsid w:val="00DA7B41"/>
    <w:rsid w:val="00DA7B80"/>
    <w:rsid w:val="00DA7BC6"/>
    <w:rsid w:val="00DB0F82"/>
    <w:rsid w:val="00DB0FDF"/>
    <w:rsid w:val="00DB1761"/>
    <w:rsid w:val="00DB2E1F"/>
    <w:rsid w:val="00DB30ED"/>
    <w:rsid w:val="00DB424C"/>
    <w:rsid w:val="00DB458D"/>
    <w:rsid w:val="00DB600B"/>
    <w:rsid w:val="00DB61B7"/>
    <w:rsid w:val="00DB6DDC"/>
    <w:rsid w:val="00DB7261"/>
    <w:rsid w:val="00DB78F7"/>
    <w:rsid w:val="00DC09DB"/>
    <w:rsid w:val="00DC14D6"/>
    <w:rsid w:val="00DC1F8F"/>
    <w:rsid w:val="00DC2F4F"/>
    <w:rsid w:val="00DC335C"/>
    <w:rsid w:val="00DC33D0"/>
    <w:rsid w:val="00DC4AF2"/>
    <w:rsid w:val="00DC5287"/>
    <w:rsid w:val="00DC577A"/>
    <w:rsid w:val="00DC659E"/>
    <w:rsid w:val="00DC6638"/>
    <w:rsid w:val="00DC6C05"/>
    <w:rsid w:val="00DC7655"/>
    <w:rsid w:val="00DD0465"/>
    <w:rsid w:val="00DD0ABC"/>
    <w:rsid w:val="00DD1684"/>
    <w:rsid w:val="00DD1938"/>
    <w:rsid w:val="00DD1A1C"/>
    <w:rsid w:val="00DD1B38"/>
    <w:rsid w:val="00DD1D2A"/>
    <w:rsid w:val="00DD1FA3"/>
    <w:rsid w:val="00DD21E5"/>
    <w:rsid w:val="00DD2564"/>
    <w:rsid w:val="00DD2A9A"/>
    <w:rsid w:val="00DD2BDB"/>
    <w:rsid w:val="00DD30C4"/>
    <w:rsid w:val="00DD39B5"/>
    <w:rsid w:val="00DD3CF3"/>
    <w:rsid w:val="00DD3D9F"/>
    <w:rsid w:val="00DD548F"/>
    <w:rsid w:val="00DD5839"/>
    <w:rsid w:val="00DD58E9"/>
    <w:rsid w:val="00DD65F1"/>
    <w:rsid w:val="00DD6989"/>
    <w:rsid w:val="00DD73F2"/>
    <w:rsid w:val="00DD742F"/>
    <w:rsid w:val="00DD7947"/>
    <w:rsid w:val="00DE0B1D"/>
    <w:rsid w:val="00DE12FA"/>
    <w:rsid w:val="00DE3640"/>
    <w:rsid w:val="00DE3AE6"/>
    <w:rsid w:val="00DE3E86"/>
    <w:rsid w:val="00DE48C4"/>
    <w:rsid w:val="00DE4F9F"/>
    <w:rsid w:val="00DE4FD3"/>
    <w:rsid w:val="00DE671E"/>
    <w:rsid w:val="00DE6736"/>
    <w:rsid w:val="00DE72AB"/>
    <w:rsid w:val="00DE7765"/>
    <w:rsid w:val="00DF0372"/>
    <w:rsid w:val="00DF03D1"/>
    <w:rsid w:val="00DF0776"/>
    <w:rsid w:val="00DF0B33"/>
    <w:rsid w:val="00DF1008"/>
    <w:rsid w:val="00DF1BBF"/>
    <w:rsid w:val="00DF2590"/>
    <w:rsid w:val="00DF32EB"/>
    <w:rsid w:val="00DF49EE"/>
    <w:rsid w:val="00DF4C06"/>
    <w:rsid w:val="00DF5679"/>
    <w:rsid w:val="00DF57DD"/>
    <w:rsid w:val="00DF65D4"/>
    <w:rsid w:val="00DF6790"/>
    <w:rsid w:val="00DF6E97"/>
    <w:rsid w:val="00DF6EE7"/>
    <w:rsid w:val="00DF79B2"/>
    <w:rsid w:val="00DF7C77"/>
    <w:rsid w:val="00DF7FDB"/>
    <w:rsid w:val="00E00A92"/>
    <w:rsid w:val="00E00B38"/>
    <w:rsid w:val="00E00C5D"/>
    <w:rsid w:val="00E00DFB"/>
    <w:rsid w:val="00E0162F"/>
    <w:rsid w:val="00E01B84"/>
    <w:rsid w:val="00E01B89"/>
    <w:rsid w:val="00E02514"/>
    <w:rsid w:val="00E02B75"/>
    <w:rsid w:val="00E0304C"/>
    <w:rsid w:val="00E0305F"/>
    <w:rsid w:val="00E03651"/>
    <w:rsid w:val="00E037F6"/>
    <w:rsid w:val="00E03E19"/>
    <w:rsid w:val="00E06079"/>
    <w:rsid w:val="00E06C86"/>
    <w:rsid w:val="00E108D0"/>
    <w:rsid w:val="00E10AEC"/>
    <w:rsid w:val="00E10E8F"/>
    <w:rsid w:val="00E1244D"/>
    <w:rsid w:val="00E13038"/>
    <w:rsid w:val="00E13428"/>
    <w:rsid w:val="00E14B14"/>
    <w:rsid w:val="00E1526F"/>
    <w:rsid w:val="00E15A74"/>
    <w:rsid w:val="00E15C77"/>
    <w:rsid w:val="00E15DCD"/>
    <w:rsid w:val="00E16E92"/>
    <w:rsid w:val="00E16FD5"/>
    <w:rsid w:val="00E17747"/>
    <w:rsid w:val="00E17771"/>
    <w:rsid w:val="00E17C0A"/>
    <w:rsid w:val="00E17F75"/>
    <w:rsid w:val="00E20159"/>
    <w:rsid w:val="00E205DB"/>
    <w:rsid w:val="00E208B3"/>
    <w:rsid w:val="00E20F57"/>
    <w:rsid w:val="00E21ACC"/>
    <w:rsid w:val="00E21B1E"/>
    <w:rsid w:val="00E2237A"/>
    <w:rsid w:val="00E22812"/>
    <w:rsid w:val="00E22A61"/>
    <w:rsid w:val="00E22D5D"/>
    <w:rsid w:val="00E23409"/>
    <w:rsid w:val="00E24F41"/>
    <w:rsid w:val="00E24F4D"/>
    <w:rsid w:val="00E26944"/>
    <w:rsid w:val="00E270A9"/>
    <w:rsid w:val="00E2786A"/>
    <w:rsid w:val="00E30414"/>
    <w:rsid w:val="00E312DF"/>
    <w:rsid w:val="00E314DF"/>
    <w:rsid w:val="00E31B10"/>
    <w:rsid w:val="00E3253C"/>
    <w:rsid w:val="00E3293D"/>
    <w:rsid w:val="00E32AD4"/>
    <w:rsid w:val="00E33EC0"/>
    <w:rsid w:val="00E340E2"/>
    <w:rsid w:val="00E3429D"/>
    <w:rsid w:val="00E36017"/>
    <w:rsid w:val="00E36C61"/>
    <w:rsid w:val="00E37A05"/>
    <w:rsid w:val="00E37B4D"/>
    <w:rsid w:val="00E37BC6"/>
    <w:rsid w:val="00E37D2B"/>
    <w:rsid w:val="00E40281"/>
    <w:rsid w:val="00E41A51"/>
    <w:rsid w:val="00E41CA2"/>
    <w:rsid w:val="00E42658"/>
    <w:rsid w:val="00E42A15"/>
    <w:rsid w:val="00E43094"/>
    <w:rsid w:val="00E430F9"/>
    <w:rsid w:val="00E43162"/>
    <w:rsid w:val="00E43377"/>
    <w:rsid w:val="00E435F7"/>
    <w:rsid w:val="00E43824"/>
    <w:rsid w:val="00E45246"/>
    <w:rsid w:val="00E45AD6"/>
    <w:rsid w:val="00E46F7A"/>
    <w:rsid w:val="00E4728C"/>
    <w:rsid w:val="00E473BD"/>
    <w:rsid w:val="00E4778E"/>
    <w:rsid w:val="00E5060C"/>
    <w:rsid w:val="00E50E47"/>
    <w:rsid w:val="00E510C1"/>
    <w:rsid w:val="00E52407"/>
    <w:rsid w:val="00E52F73"/>
    <w:rsid w:val="00E53172"/>
    <w:rsid w:val="00E53757"/>
    <w:rsid w:val="00E53D3D"/>
    <w:rsid w:val="00E543D4"/>
    <w:rsid w:val="00E558AE"/>
    <w:rsid w:val="00E56884"/>
    <w:rsid w:val="00E56B05"/>
    <w:rsid w:val="00E56B4F"/>
    <w:rsid w:val="00E615C2"/>
    <w:rsid w:val="00E61FF9"/>
    <w:rsid w:val="00E62015"/>
    <w:rsid w:val="00E62108"/>
    <w:rsid w:val="00E62A3D"/>
    <w:rsid w:val="00E62ABB"/>
    <w:rsid w:val="00E63EFE"/>
    <w:rsid w:val="00E64390"/>
    <w:rsid w:val="00E64741"/>
    <w:rsid w:val="00E65B3F"/>
    <w:rsid w:val="00E66110"/>
    <w:rsid w:val="00E661A4"/>
    <w:rsid w:val="00E67015"/>
    <w:rsid w:val="00E6760D"/>
    <w:rsid w:val="00E709B1"/>
    <w:rsid w:val="00E70BE4"/>
    <w:rsid w:val="00E71AC4"/>
    <w:rsid w:val="00E7240F"/>
    <w:rsid w:val="00E7247E"/>
    <w:rsid w:val="00E72734"/>
    <w:rsid w:val="00E72F87"/>
    <w:rsid w:val="00E73685"/>
    <w:rsid w:val="00E7385D"/>
    <w:rsid w:val="00E7395C"/>
    <w:rsid w:val="00E73F4A"/>
    <w:rsid w:val="00E74031"/>
    <w:rsid w:val="00E74062"/>
    <w:rsid w:val="00E74900"/>
    <w:rsid w:val="00E754C1"/>
    <w:rsid w:val="00E75C9E"/>
    <w:rsid w:val="00E766F8"/>
    <w:rsid w:val="00E775E4"/>
    <w:rsid w:val="00E777DE"/>
    <w:rsid w:val="00E77878"/>
    <w:rsid w:val="00E77BB3"/>
    <w:rsid w:val="00E81144"/>
    <w:rsid w:val="00E8183C"/>
    <w:rsid w:val="00E820AC"/>
    <w:rsid w:val="00E82FA7"/>
    <w:rsid w:val="00E831BB"/>
    <w:rsid w:val="00E83C0C"/>
    <w:rsid w:val="00E848D2"/>
    <w:rsid w:val="00E849B5"/>
    <w:rsid w:val="00E84B9E"/>
    <w:rsid w:val="00E85556"/>
    <w:rsid w:val="00E859CC"/>
    <w:rsid w:val="00E8624E"/>
    <w:rsid w:val="00E87508"/>
    <w:rsid w:val="00E876B1"/>
    <w:rsid w:val="00E9067D"/>
    <w:rsid w:val="00E907A4"/>
    <w:rsid w:val="00E90892"/>
    <w:rsid w:val="00E9133E"/>
    <w:rsid w:val="00E91714"/>
    <w:rsid w:val="00E91D80"/>
    <w:rsid w:val="00E92436"/>
    <w:rsid w:val="00E926AF"/>
    <w:rsid w:val="00E93213"/>
    <w:rsid w:val="00E9383A"/>
    <w:rsid w:val="00E93B47"/>
    <w:rsid w:val="00E94675"/>
    <w:rsid w:val="00E94833"/>
    <w:rsid w:val="00E94DF9"/>
    <w:rsid w:val="00E95AAE"/>
    <w:rsid w:val="00E95F6F"/>
    <w:rsid w:val="00E95FF7"/>
    <w:rsid w:val="00E9655A"/>
    <w:rsid w:val="00E9731F"/>
    <w:rsid w:val="00E97471"/>
    <w:rsid w:val="00E97FEF"/>
    <w:rsid w:val="00EA029D"/>
    <w:rsid w:val="00EA043F"/>
    <w:rsid w:val="00EA0A09"/>
    <w:rsid w:val="00EA0F3F"/>
    <w:rsid w:val="00EA0F6E"/>
    <w:rsid w:val="00EA1471"/>
    <w:rsid w:val="00EA1B7B"/>
    <w:rsid w:val="00EA2A04"/>
    <w:rsid w:val="00EA2B1D"/>
    <w:rsid w:val="00EA3014"/>
    <w:rsid w:val="00EA4A8F"/>
    <w:rsid w:val="00EA4BD3"/>
    <w:rsid w:val="00EA4C79"/>
    <w:rsid w:val="00EA5208"/>
    <w:rsid w:val="00EA5B72"/>
    <w:rsid w:val="00EA6498"/>
    <w:rsid w:val="00EA6A1F"/>
    <w:rsid w:val="00EA6DC4"/>
    <w:rsid w:val="00EA6E2C"/>
    <w:rsid w:val="00EA72D9"/>
    <w:rsid w:val="00EA72E5"/>
    <w:rsid w:val="00EA7FC9"/>
    <w:rsid w:val="00EB13FB"/>
    <w:rsid w:val="00EB20C1"/>
    <w:rsid w:val="00EB2308"/>
    <w:rsid w:val="00EB2688"/>
    <w:rsid w:val="00EB2A1E"/>
    <w:rsid w:val="00EB2CA9"/>
    <w:rsid w:val="00EB2CAE"/>
    <w:rsid w:val="00EB32D5"/>
    <w:rsid w:val="00EB37AD"/>
    <w:rsid w:val="00EB447C"/>
    <w:rsid w:val="00EB457F"/>
    <w:rsid w:val="00EB4777"/>
    <w:rsid w:val="00EB48F2"/>
    <w:rsid w:val="00EB591D"/>
    <w:rsid w:val="00EB6538"/>
    <w:rsid w:val="00EB6BAF"/>
    <w:rsid w:val="00EB7574"/>
    <w:rsid w:val="00EB7D5A"/>
    <w:rsid w:val="00EC0582"/>
    <w:rsid w:val="00EC07B3"/>
    <w:rsid w:val="00EC195F"/>
    <w:rsid w:val="00EC1C46"/>
    <w:rsid w:val="00EC1DB2"/>
    <w:rsid w:val="00EC22E4"/>
    <w:rsid w:val="00EC273B"/>
    <w:rsid w:val="00EC4627"/>
    <w:rsid w:val="00EC4BDC"/>
    <w:rsid w:val="00EC4CB1"/>
    <w:rsid w:val="00EC5EE2"/>
    <w:rsid w:val="00EC6312"/>
    <w:rsid w:val="00EC6474"/>
    <w:rsid w:val="00EC702A"/>
    <w:rsid w:val="00EC705C"/>
    <w:rsid w:val="00EC7B8D"/>
    <w:rsid w:val="00EC7C6E"/>
    <w:rsid w:val="00EC7E19"/>
    <w:rsid w:val="00EC7FEA"/>
    <w:rsid w:val="00ED04F1"/>
    <w:rsid w:val="00ED0D80"/>
    <w:rsid w:val="00ED167D"/>
    <w:rsid w:val="00ED27E1"/>
    <w:rsid w:val="00ED3B22"/>
    <w:rsid w:val="00ED3DF2"/>
    <w:rsid w:val="00ED3F59"/>
    <w:rsid w:val="00ED4221"/>
    <w:rsid w:val="00ED42DC"/>
    <w:rsid w:val="00ED44DF"/>
    <w:rsid w:val="00ED4DD3"/>
    <w:rsid w:val="00ED5A27"/>
    <w:rsid w:val="00ED5C9E"/>
    <w:rsid w:val="00ED5CE9"/>
    <w:rsid w:val="00ED6B30"/>
    <w:rsid w:val="00ED7048"/>
    <w:rsid w:val="00ED743A"/>
    <w:rsid w:val="00ED753A"/>
    <w:rsid w:val="00ED7550"/>
    <w:rsid w:val="00ED7555"/>
    <w:rsid w:val="00EE0B54"/>
    <w:rsid w:val="00EE1878"/>
    <w:rsid w:val="00EE1892"/>
    <w:rsid w:val="00EE1AD6"/>
    <w:rsid w:val="00EE1C48"/>
    <w:rsid w:val="00EE27AA"/>
    <w:rsid w:val="00EE2CE1"/>
    <w:rsid w:val="00EE2D55"/>
    <w:rsid w:val="00EE3CB3"/>
    <w:rsid w:val="00EE4126"/>
    <w:rsid w:val="00EE5C2B"/>
    <w:rsid w:val="00EE5D0A"/>
    <w:rsid w:val="00EE5F28"/>
    <w:rsid w:val="00EE603F"/>
    <w:rsid w:val="00EE62C5"/>
    <w:rsid w:val="00EE632F"/>
    <w:rsid w:val="00EE77E8"/>
    <w:rsid w:val="00EE7C0F"/>
    <w:rsid w:val="00EF0207"/>
    <w:rsid w:val="00EF10E1"/>
    <w:rsid w:val="00EF1980"/>
    <w:rsid w:val="00EF2469"/>
    <w:rsid w:val="00EF33E0"/>
    <w:rsid w:val="00EF3925"/>
    <w:rsid w:val="00EF3E7F"/>
    <w:rsid w:val="00EF428C"/>
    <w:rsid w:val="00EF43BC"/>
    <w:rsid w:val="00EF53E0"/>
    <w:rsid w:val="00EF59E5"/>
    <w:rsid w:val="00EF6446"/>
    <w:rsid w:val="00EF7523"/>
    <w:rsid w:val="00F000E1"/>
    <w:rsid w:val="00F006A1"/>
    <w:rsid w:val="00F00B2E"/>
    <w:rsid w:val="00F00D77"/>
    <w:rsid w:val="00F015F2"/>
    <w:rsid w:val="00F015F3"/>
    <w:rsid w:val="00F02977"/>
    <w:rsid w:val="00F03219"/>
    <w:rsid w:val="00F036CD"/>
    <w:rsid w:val="00F03BDA"/>
    <w:rsid w:val="00F03FFB"/>
    <w:rsid w:val="00F04158"/>
    <w:rsid w:val="00F0470A"/>
    <w:rsid w:val="00F049CE"/>
    <w:rsid w:val="00F04BC3"/>
    <w:rsid w:val="00F05B0E"/>
    <w:rsid w:val="00F06C37"/>
    <w:rsid w:val="00F07E27"/>
    <w:rsid w:val="00F07EF0"/>
    <w:rsid w:val="00F100CC"/>
    <w:rsid w:val="00F10830"/>
    <w:rsid w:val="00F11ABE"/>
    <w:rsid w:val="00F12FE9"/>
    <w:rsid w:val="00F148BA"/>
    <w:rsid w:val="00F14C3B"/>
    <w:rsid w:val="00F15551"/>
    <w:rsid w:val="00F16615"/>
    <w:rsid w:val="00F16FC1"/>
    <w:rsid w:val="00F20219"/>
    <w:rsid w:val="00F20227"/>
    <w:rsid w:val="00F2087B"/>
    <w:rsid w:val="00F2134C"/>
    <w:rsid w:val="00F23168"/>
    <w:rsid w:val="00F2326E"/>
    <w:rsid w:val="00F235B7"/>
    <w:rsid w:val="00F237EE"/>
    <w:rsid w:val="00F23808"/>
    <w:rsid w:val="00F256A0"/>
    <w:rsid w:val="00F2581A"/>
    <w:rsid w:val="00F25B03"/>
    <w:rsid w:val="00F26AA0"/>
    <w:rsid w:val="00F26BD1"/>
    <w:rsid w:val="00F26DD6"/>
    <w:rsid w:val="00F2787E"/>
    <w:rsid w:val="00F27D53"/>
    <w:rsid w:val="00F301C4"/>
    <w:rsid w:val="00F30623"/>
    <w:rsid w:val="00F30AE4"/>
    <w:rsid w:val="00F313CE"/>
    <w:rsid w:val="00F315B9"/>
    <w:rsid w:val="00F319C4"/>
    <w:rsid w:val="00F327E3"/>
    <w:rsid w:val="00F32876"/>
    <w:rsid w:val="00F32D6D"/>
    <w:rsid w:val="00F32DF5"/>
    <w:rsid w:val="00F33960"/>
    <w:rsid w:val="00F34099"/>
    <w:rsid w:val="00F35627"/>
    <w:rsid w:val="00F357A3"/>
    <w:rsid w:val="00F3590A"/>
    <w:rsid w:val="00F3656E"/>
    <w:rsid w:val="00F36863"/>
    <w:rsid w:val="00F36FB7"/>
    <w:rsid w:val="00F374C2"/>
    <w:rsid w:val="00F37586"/>
    <w:rsid w:val="00F377EB"/>
    <w:rsid w:val="00F37BC8"/>
    <w:rsid w:val="00F37CEE"/>
    <w:rsid w:val="00F37D44"/>
    <w:rsid w:val="00F40194"/>
    <w:rsid w:val="00F40A64"/>
    <w:rsid w:val="00F41BB0"/>
    <w:rsid w:val="00F42DFA"/>
    <w:rsid w:val="00F4323C"/>
    <w:rsid w:val="00F43503"/>
    <w:rsid w:val="00F43571"/>
    <w:rsid w:val="00F435E6"/>
    <w:rsid w:val="00F43D6E"/>
    <w:rsid w:val="00F44FF5"/>
    <w:rsid w:val="00F458AD"/>
    <w:rsid w:val="00F465B5"/>
    <w:rsid w:val="00F473A4"/>
    <w:rsid w:val="00F4754A"/>
    <w:rsid w:val="00F4759C"/>
    <w:rsid w:val="00F476A7"/>
    <w:rsid w:val="00F47895"/>
    <w:rsid w:val="00F504F2"/>
    <w:rsid w:val="00F51237"/>
    <w:rsid w:val="00F51529"/>
    <w:rsid w:val="00F5261F"/>
    <w:rsid w:val="00F52E94"/>
    <w:rsid w:val="00F531AC"/>
    <w:rsid w:val="00F53274"/>
    <w:rsid w:val="00F53536"/>
    <w:rsid w:val="00F53572"/>
    <w:rsid w:val="00F538F5"/>
    <w:rsid w:val="00F5416E"/>
    <w:rsid w:val="00F54422"/>
    <w:rsid w:val="00F5467B"/>
    <w:rsid w:val="00F54EAE"/>
    <w:rsid w:val="00F55E80"/>
    <w:rsid w:val="00F561E9"/>
    <w:rsid w:val="00F565A6"/>
    <w:rsid w:val="00F56F24"/>
    <w:rsid w:val="00F572C0"/>
    <w:rsid w:val="00F57BA0"/>
    <w:rsid w:val="00F618AC"/>
    <w:rsid w:val="00F61956"/>
    <w:rsid w:val="00F639D0"/>
    <w:rsid w:val="00F63F55"/>
    <w:rsid w:val="00F643F9"/>
    <w:rsid w:val="00F649F5"/>
    <w:rsid w:val="00F64CDF"/>
    <w:rsid w:val="00F6575F"/>
    <w:rsid w:val="00F65926"/>
    <w:rsid w:val="00F65CBA"/>
    <w:rsid w:val="00F66584"/>
    <w:rsid w:val="00F66A36"/>
    <w:rsid w:val="00F66C54"/>
    <w:rsid w:val="00F673AE"/>
    <w:rsid w:val="00F67B5E"/>
    <w:rsid w:val="00F702DE"/>
    <w:rsid w:val="00F70643"/>
    <w:rsid w:val="00F70B95"/>
    <w:rsid w:val="00F70D57"/>
    <w:rsid w:val="00F7145B"/>
    <w:rsid w:val="00F71B2D"/>
    <w:rsid w:val="00F72311"/>
    <w:rsid w:val="00F72472"/>
    <w:rsid w:val="00F72495"/>
    <w:rsid w:val="00F7296B"/>
    <w:rsid w:val="00F73E83"/>
    <w:rsid w:val="00F74A0B"/>
    <w:rsid w:val="00F74B6E"/>
    <w:rsid w:val="00F74D1A"/>
    <w:rsid w:val="00F74FB7"/>
    <w:rsid w:val="00F7577F"/>
    <w:rsid w:val="00F75B7B"/>
    <w:rsid w:val="00F760AA"/>
    <w:rsid w:val="00F76F9A"/>
    <w:rsid w:val="00F76FBE"/>
    <w:rsid w:val="00F77DCD"/>
    <w:rsid w:val="00F80516"/>
    <w:rsid w:val="00F808C8"/>
    <w:rsid w:val="00F80B89"/>
    <w:rsid w:val="00F80B97"/>
    <w:rsid w:val="00F8103F"/>
    <w:rsid w:val="00F81B89"/>
    <w:rsid w:val="00F81F07"/>
    <w:rsid w:val="00F826CA"/>
    <w:rsid w:val="00F82A2F"/>
    <w:rsid w:val="00F83374"/>
    <w:rsid w:val="00F83A54"/>
    <w:rsid w:val="00F83DF5"/>
    <w:rsid w:val="00F841C6"/>
    <w:rsid w:val="00F84220"/>
    <w:rsid w:val="00F84945"/>
    <w:rsid w:val="00F84A86"/>
    <w:rsid w:val="00F84D29"/>
    <w:rsid w:val="00F850AA"/>
    <w:rsid w:val="00F850D7"/>
    <w:rsid w:val="00F85475"/>
    <w:rsid w:val="00F85F41"/>
    <w:rsid w:val="00F8622B"/>
    <w:rsid w:val="00F86426"/>
    <w:rsid w:val="00F87749"/>
    <w:rsid w:val="00F87CF4"/>
    <w:rsid w:val="00F87D20"/>
    <w:rsid w:val="00F901B1"/>
    <w:rsid w:val="00F90329"/>
    <w:rsid w:val="00F90591"/>
    <w:rsid w:val="00F913B1"/>
    <w:rsid w:val="00F919BA"/>
    <w:rsid w:val="00F92235"/>
    <w:rsid w:val="00F9326F"/>
    <w:rsid w:val="00F9362B"/>
    <w:rsid w:val="00F93EC3"/>
    <w:rsid w:val="00F95479"/>
    <w:rsid w:val="00F95550"/>
    <w:rsid w:val="00F95911"/>
    <w:rsid w:val="00F9616C"/>
    <w:rsid w:val="00F96570"/>
    <w:rsid w:val="00F96788"/>
    <w:rsid w:val="00F96C9E"/>
    <w:rsid w:val="00F9731D"/>
    <w:rsid w:val="00F9774E"/>
    <w:rsid w:val="00FA12B9"/>
    <w:rsid w:val="00FA216C"/>
    <w:rsid w:val="00FA2255"/>
    <w:rsid w:val="00FA27BE"/>
    <w:rsid w:val="00FA27F3"/>
    <w:rsid w:val="00FA2947"/>
    <w:rsid w:val="00FA2BFA"/>
    <w:rsid w:val="00FA3894"/>
    <w:rsid w:val="00FA4B0C"/>
    <w:rsid w:val="00FA529E"/>
    <w:rsid w:val="00FA536A"/>
    <w:rsid w:val="00FA6F3F"/>
    <w:rsid w:val="00FA7210"/>
    <w:rsid w:val="00FA782C"/>
    <w:rsid w:val="00FB0D4A"/>
    <w:rsid w:val="00FB0E65"/>
    <w:rsid w:val="00FB1B90"/>
    <w:rsid w:val="00FB231A"/>
    <w:rsid w:val="00FB33EA"/>
    <w:rsid w:val="00FB4082"/>
    <w:rsid w:val="00FB435F"/>
    <w:rsid w:val="00FB4467"/>
    <w:rsid w:val="00FB4A75"/>
    <w:rsid w:val="00FB54A5"/>
    <w:rsid w:val="00FB54B7"/>
    <w:rsid w:val="00FB54D5"/>
    <w:rsid w:val="00FB58E5"/>
    <w:rsid w:val="00FB5BF6"/>
    <w:rsid w:val="00FB5E26"/>
    <w:rsid w:val="00FB5E68"/>
    <w:rsid w:val="00FB6199"/>
    <w:rsid w:val="00FB661D"/>
    <w:rsid w:val="00FB6BA0"/>
    <w:rsid w:val="00FB7042"/>
    <w:rsid w:val="00FB70C6"/>
    <w:rsid w:val="00FB716B"/>
    <w:rsid w:val="00FB7C2B"/>
    <w:rsid w:val="00FB7EDC"/>
    <w:rsid w:val="00FC097D"/>
    <w:rsid w:val="00FC1501"/>
    <w:rsid w:val="00FC1824"/>
    <w:rsid w:val="00FC36CB"/>
    <w:rsid w:val="00FC379B"/>
    <w:rsid w:val="00FC3B91"/>
    <w:rsid w:val="00FC3E5F"/>
    <w:rsid w:val="00FC401C"/>
    <w:rsid w:val="00FC49A5"/>
    <w:rsid w:val="00FC4F7B"/>
    <w:rsid w:val="00FC4FBA"/>
    <w:rsid w:val="00FC5001"/>
    <w:rsid w:val="00FC614F"/>
    <w:rsid w:val="00FC66D7"/>
    <w:rsid w:val="00FC6F46"/>
    <w:rsid w:val="00FC7544"/>
    <w:rsid w:val="00FC7CB5"/>
    <w:rsid w:val="00FD0A27"/>
    <w:rsid w:val="00FD1AB0"/>
    <w:rsid w:val="00FD1FFA"/>
    <w:rsid w:val="00FD2D6F"/>
    <w:rsid w:val="00FD329C"/>
    <w:rsid w:val="00FD39B4"/>
    <w:rsid w:val="00FD4119"/>
    <w:rsid w:val="00FD436E"/>
    <w:rsid w:val="00FD45ED"/>
    <w:rsid w:val="00FD5695"/>
    <w:rsid w:val="00FD5FA5"/>
    <w:rsid w:val="00FD6262"/>
    <w:rsid w:val="00FD6565"/>
    <w:rsid w:val="00FD6B6D"/>
    <w:rsid w:val="00FD70ED"/>
    <w:rsid w:val="00FD725A"/>
    <w:rsid w:val="00FD750A"/>
    <w:rsid w:val="00FD7C8C"/>
    <w:rsid w:val="00FE081F"/>
    <w:rsid w:val="00FE10E0"/>
    <w:rsid w:val="00FE23B9"/>
    <w:rsid w:val="00FE2D86"/>
    <w:rsid w:val="00FE2EF4"/>
    <w:rsid w:val="00FE3F4A"/>
    <w:rsid w:val="00FE407E"/>
    <w:rsid w:val="00FE41F3"/>
    <w:rsid w:val="00FE466C"/>
    <w:rsid w:val="00FE49D2"/>
    <w:rsid w:val="00FE4A18"/>
    <w:rsid w:val="00FE5DBD"/>
    <w:rsid w:val="00FE6570"/>
    <w:rsid w:val="00FE6CC4"/>
    <w:rsid w:val="00FE6DD3"/>
    <w:rsid w:val="00FE7C47"/>
    <w:rsid w:val="00FF0015"/>
    <w:rsid w:val="00FF0CF5"/>
    <w:rsid w:val="00FF1DC5"/>
    <w:rsid w:val="00FF2DD3"/>
    <w:rsid w:val="00FF34A5"/>
    <w:rsid w:val="00FF367C"/>
    <w:rsid w:val="00FF3985"/>
    <w:rsid w:val="00FF3AA1"/>
    <w:rsid w:val="00FF3BC7"/>
    <w:rsid w:val="00FF4840"/>
    <w:rsid w:val="00FF499F"/>
    <w:rsid w:val="00FF5D62"/>
    <w:rsid w:val="00FF6247"/>
    <w:rsid w:val="00FF657A"/>
    <w:rsid w:val="00FF71B4"/>
    <w:rsid w:val="00FF7568"/>
    <w:rsid w:val="00FF7EC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 w:hanging="3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  <w:lang w:val="en-GB"/>
    </w:rPr>
  </w:style>
  <w:style w:type="character" w:customStyle="1" w:styleId="Heading7Char">
    <w:name w:val="Heading 7 Char"/>
    <w:rPr>
      <w:rFonts w:ascii="Calibri" w:hAnsi="Calibri" w:cs="Calibri"/>
      <w:sz w:val="24"/>
      <w:szCs w:val="24"/>
      <w:lang w:val="en-GB"/>
    </w:rPr>
  </w:style>
  <w:style w:type="paragraph" w:styleId="BodyText">
    <w:name w:val="Body Text"/>
    <w:basedOn w:val="Normal"/>
    <w:semiHidden/>
  </w:style>
  <w:style w:type="character" w:customStyle="1" w:styleId="BodyTextChar">
    <w:name w:val="Body Text Char"/>
    <w:rPr>
      <w:rFonts w:ascii="Tahoma" w:hAnsi="Tahoma" w:cs="Tahoma"/>
      <w:sz w:val="24"/>
      <w:szCs w:val="24"/>
      <w:lang w:val="en-GB"/>
    </w:rPr>
  </w:style>
  <w:style w:type="paragraph" w:styleId="BodyText2">
    <w:name w:val="Body Text 2"/>
    <w:basedOn w:val="Normal"/>
    <w:semiHidden/>
    <w:pPr>
      <w:jc w:val="center"/>
    </w:pPr>
    <w:rPr>
      <w:b/>
      <w:bCs/>
    </w:rPr>
  </w:style>
  <w:style w:type="character" w:customStyle="1" w:styleId="BodyText2Char">
    <w:name w:val="Body Text 2 Char"/>
    <w:rPr>
      <w:rFonts w:ascii="Tahoma" w:hAnsi="Tahoma" w:cs="Tahoma"/>
      <w:sz w:val="24"/>
      <w:szCs w:val="24"/>
      <w:lang w:val="en-GB"/>
    </w:rPr>
  </w:style>
  <w:style w:type="character" w:customStyle="1" w:styleId="BodyTextIndentChar">
    <w:name w:val="Body Text Indent Char"/>
    <w:rPr>
      <w:rFonts w:ascii="Tahoma" w:hAnsi="Tahoma" w:cs="Tahoma"/>
      <w:sz w:val="24"/>
      <w:szCs w:val="24"/>
      <w:lang w:val="en-GB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uiPriority w:val="99"/>
    <w:rPr>
      <w:rFonts w:ascii="Tahoma" w:hAnsi="Tahoma" w:cs="Tahoma"/>
      <w:sz w:val="24"/>
      <w:szCs w:val="24"/>
      <w:lang w:val="en-GB"/>
    </w:rPr>
  </w:style>
  <w:style w:type="paragraph" w:styleId="BalloonText">
    <w:name w:val="Balloon Text"/>
    <w:basedOn w:val="Normal"/>
    <w:rPr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ahoma" w:hAnsi="Tahoma" w:cs="Tahoma"/>
      <w:sz w:val="24"/>
      <w:szCs w:val="24"/>
      <w:lang w:val="en-GB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3">
    <w:name w:val="Body Text 3"/>
    <w:basedOn w:val="Normal"/>
    <w:semiHidden/>
    <w:rPr>
      <w:u w:val="single"/>
    </w:rPr>
  </w:style>
  <w:style w:type="character" w:customStyle="1" w:styleId="BodyText3Char">
    <w:name w:val="Body Text 3 Char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E65B3F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1"/>
    <w:uiPriority w:val="99"/>
    <w:unhideWhenUsed/>
    <w:rsid w:val="009F7B7C"/>
    <w:pPr>
      <w:spacing w:after="120"/>
      <w:ind w:left="283"/>
    </w:pPr>
  </w:style>
  <w:style w:type="character" w:customStyle="1" w:styleId="BodyTextIndentChar1">
    <w:name w:val="Body Text Indent Char1"/>
    <w:link w:val="BodyTextIndent"/>
    <w:uiPriority w:val="99"/>
    <w:rsid w:val="009F7B7C"/>
    <w:rPr>
      <w:rFonts w:ascii="Tahoma" w:hAnsi="Tahoma" w:cs="Tahoma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5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437"/>
    <w:rPr>
      <w:rFonts w:ascii="Tahoma" w:hAnsi="Tahoma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437"/>
    <w:rPr>
      <w:rFonts w:ascii="Tahoma" w:hAnsi="Tahoma" w:cs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F71C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2735C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735C"/>
    <w:rPr>
      <w:rFonts w:eastAsiaTheme="minorHAnsi" w:cs="Consolas"/>
      <w:sz w:val="22"/>
      <w:szCs w:val="21"/>
      <w:lang w:eastAsia="en-US"/>
    </w:rPr>
  </w:style>
  <w:style w:type="paragraph" w:customStyle="1" w:styleId="Default">
    <w:name w:val="Default"/>
    <w:rsid w:val="006476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 w:hanging="3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  <w:lang w:val="en-GB"/>
    </w:rPr>
  </w:style>
  <w:style w:type="character" w:customStyle="1" w:styleId="Heading7Char">
    <w:name w:val="Heading 7 Char"/>
    <w:rPr>
      <w:rFonts w:ascii="Calibri" w:hAnsi="Calibri" w:cs="Calibri"/>
      <w:sz w:val="24"/>
      <w:szCs w:val="24"/>
      <w:lang w:val="en-GB"/>
    </w:rPr>
  </w:style>
  <w:style w:type="paragraph" w:styleId="BodyText">
    <w:name w:val="Body Text"/>
    <w:basedOn w:val="Normal"/>
    <w:semiHidden/>
  </w:style>
  <w:style w:type="character" w:customStyle="1" w:styleId="BodyTextChar">
    <w:name w:val="Body Text Char"/>
    <w:rPr>
      <w:rFonts w:ascii="Tahoma" w:hAnsi="Tahoma" w:cs="Tahoma"/>
      <w:sz w:val="24"/>
      <w:szCs w:val="24"/>
      <w:lang w:val="en-GB"/>
    </w:rPr>
  </w:style>
  <w:style w:type="paragraph" w:styleId="BodyText2">
    <w:name w:val="Body Text 2"/>
    <w:basedOn w:val="Normal"/>
    <w:semiHidden/>
    <w:pPr>
      <w:jc w:val="center"/>
    </w:pPr>
    <w:rPr>
      <w:b/>
      <w:bCs/>
    </w:rPr>
  </w:style>
  <w:style w:type="character" w:customStyle="1" w:styleId="BodyText2Char">
    <w:name w:val="Body Text 2 Char"/>
    <w:rPr>
      <w:rFonts w:ascii="Tahoma" w:hAnsi="Tahoma" w:cs="Tahoma"/>
      <w:sz w:val="24"/>
      <w:szCs w:val="24"/>
      <w:lang w:val="en-GB"/>
    </w:rPr>
  </w:style>
  <w:style w:type="character" w:customStyle="1" w:styleId="BodyTextIndentChar">
    <w:name w:val="Body Text Indent Char"/>
    <w:rPr>
      <w:rFonts w:ascii="Tahoma" w:hAnsi="Tahoma" w:cs="Tahoma"/>
      <w:sz w:val="24"/>
      <w:szCs w:val="24"/>
      <w:lang w:val="en-GB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uiPriority w:val="99"/>
    <w:rPr>
      <w:rFonts w:ascii="Tahoma" w:hAnsi="Tahoma" w:cs="Tahoma"/>
      <w:sz w:val="24"/>
      <w:szCs w:val="24"/>
      <w:lang w:val="en-GB"/>
    </w:rPr>
  </w:style>
  <w:style w:type="paragraph" w:styleId="BalloonText">
    <w:name w:val="Balloon Text"/>
    <w:basedOn w:val="Normal"/>
    <w:rPr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ahoma" w:hAnsi="Tahoma" w:cs="Tahoma"/>
      <w:sz w:val="24"/>
      <w:szCs w:val="24"/>
      <w:lang w:val="en-GB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3">
    <w:name w:val="Body Text 3"/>
    <w:basedOn w:val="Normal"/>
    <w:semiHidden/>
    <w:rPr>
      <w:u w:val="single"/>
    </w:rPr>
  </w:style>
  <w:style w:type="character" w:customStyle="1" w:styleId="BodyText3Char">
    <w:name w:val="Body Text 3 Char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E65B3F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1"/>
    <w:uiPriority w:val="99"/>
    <w:unhideWhenUsed/>
    <w:rsid w:val="009F7B7C"/>
    <w:pPr>
      <w:spacing w:after="120"/>
      <w:ind w:left="283"/>
    </w:pPr>
  </w:style>
  <w:style w:type="character" w:customStyle="1" w:styleId="BodyTextIndentChar1">
    <w:name w:val="Body Text Indent Char1"/>
    <w:link w:val="BodyTextIndent"/>
    <w:uiPriority w:val="99"/>
    <w:rsid w:val="009F7B7C"/>
    <w:rPr>
      <w:rFonts w:ascii="Tahoma" w:hAnsi="Tahoma" w:cs="Tahoma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5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437"/>
    <w:rPr>
      <w:rFonts w:ascii="Tahoma" w:hAnsi="Tahoma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437"/>
    <w:rPr>
      <w:rFonts w:ascii="Tahoma" w:hAnsi="Tahoma" w:cs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F71C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2735C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735C"/>
    <w:rPr>
      <w:rFonts w:eastAsiaTheme="minorHAnsi" w:cs="Consolas"/>
      <w:sz w:val="22"/>
      <w:szCs w:val="21"/>
      <w:lang w:eastAsia="en-US"/>
    </w:rPr>
  </w:style>
  <w:style w:type="paragraph" w:customStyle="1" w:styleId="Default">
    <w:name w:val="Default"/>
    <w:rsid w:val="006476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FA23-ACA7-425C-8FDE-5131C4C3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Quality Meat Scotland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sshepherd</dc:creator>
  <cp:lastModifiedBy>Susan Kinniburgh</cp:lastModifiedBy>
  <cp:revision>5</cp:revision>
  <cp:lastPrinted>2016-04-05T09:04:00Z</cp:lastPrinted>
  <dcterms:created xsi:type="dcterms:W3CDTF">2016-04-05T09:02:00Z</dcterms:created>
  <dcterms:modified xsi:type="dcterms:W3CDTF">2016-06-30T09:16:00Z</dcterms:modified>
</cp:coreProperties>
</file>